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4D0" w:rsidRPr="00F67281" w:rsidRDefault="00D274D0" w:rsidP="00946EE5">
      <w:pPr>
        <w:pStyle w:val="Heading1"/>
        <w:numPr>
          <w:ilvl w:val="1"/>
          <w:numId w:val="0"/>
        </w:numPr>
        <w:rPr>
          <w:b/>
        </w:rPr>
      </w:pPr>
      <w:r w:rsidRPr="00F67281">
        <w:rPr>
          <w:b/>
        </w:rPr>
        <w:t>J</w:t>
      </w:r>
      <w:r w:rsidR="00732DA6">
        <w:rPr>
          <w:b/>
        </w:rPr>
        <w:t>ava Quick Reference</w:t>
      </w:r>
      <w:r w:rsidRPr="00F67281">
        <w:rPr>
          <w:b/>
        </w:rPr>
        <w:t xml:space="preserve">  </w:t>
      </w:r>
    </w:p>
    <w:p w:rsidR="00732DA6" w:rsidRPr="00EF46DA" w:rsidRDefault="00732DA6" w:rsidP="00732DA6">
      <w:pPr>
        <w:rPr>
          <w:szCs w:val="24"/>
        </w:rPr>
      </w:pPr>
      <w:r w:rsidRPr="00EF46DA">
        <w:rPr>
          <w:szCs w:val="24"/>
        </w:rPr>
        <w:t>The purpose of this document is to provide a visual reference of Java prompts that a user might encounter with the various Skillsoft product offerings, what they mean, and how to respond to them.  In some cases, the prompts are normal and will always be presented, while in others there may be a configuration change or future fix that Skillsoft is working to deliver to eliminate the prompt.</w:t>
      </w:r>
    </w:p>
    <w:tbl>
      <w:tblPr>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144" w:type="dxa"/>
          <w:left w:w="0" w:type="dxa"/>
          <w:right w:w="0" w:type="dxa"/>
        </w:tblCellMar>
        <w:tblLook w:val="04A0" w:firstRow="1" w:lastRow="0" w:firstColumn="1" w:lastColumn="0" w:noHBand="0" w:noVBand="1"/>
      </w:tblPr>
      <w:tblGrid>
        <w:gridCol w:w="7218"/>
        <w:gridCol w:w="4050"/>
        <w:gridCol w:w="3240"/>
      </w:tblGrid>
      <w:tr w:rsidR="00423D14" w:rsidRPr="00423D14" w:rsidTr="00AB4735">
        <w:trPr>
          <w:cantSplit/>
          <w:tblHeader/>
        </w:trPr>
        <w:tc>
          <w:tcPr>
            <w:tcW w:w="7218" w:type="dxa"/>
            <w:shd w:val="clear" w:color="auto" w:fill="4F81BD"/>
            <w:tcMar>
              <w:top w:w="0" w:type="dxa"/>
              <w:left w:w="108" w:type="dxa"/>
              <w:bottom w:w="0" w:type="dxa"/>
              <w:right w:w="108" w:type="dxa"/>
            </w:tcMar>
            <w:hideMark/>
          </w:tcPr>
          <w:p w:rsidR="00423D14" w:rsidRPr="00423D14" w:rsidRDefault="00423D14" w:rsidP="00AB4735">
            <w:pPr>
              <w:rPr>
                <w:rFonts w:cs="Arial"/>
                <w:b/>
                <w:bCs/>
                <w:color w:val="FFFFFF"/>
              </w:rPr>
            </w:pPr>
            <w:r w:rsidRPr="00423D14">
              <w:rPr>
                <w:rFonts w:cs="Arial"/>
                <w:b/>
                <w:bCs/>
                <w:color w:val="FFFFFF"/>
              </w:rPr>
              <w:t>What do you see?</w:t>
            </w:r>
          </w:p>
        </w:tc>
        <w:tc>
          <w:tcPr>
            <w:tcW w:w="4050" w:type="dxa"/>
            <w:shd w:val="clear" w:color="auto" w:fill="4F81BD"/>
            <w:tcMar>
              <w:top w:w="0" w:type="dxa"/>
              <w:left w:w="108" w:type="dxa"/>
              <w:bottom w:w="0" w:type="dxa"/>
              <w:right w:w="108" w:type="dxa"/>
            </w:tcMar>
            <w:hideMark/>
          </w:tcPr>
          <w:p w:rsidR="00423D14" w:rsidRPr="00423D14" w:rsidRDefault="00423D14" w:rsidP="00AB4735">
            <w:pPr>
              <w:rPr>
                <w:rFonts w:cs="Arial"/>
                <w:b/>
                <w:bCs/>
                <w:color w:val="FFFFFF"/>
              </w:rPr>
            </w:pPr>
            <w:r w:rsidRPr="00423D14">
              <w:rPr>
                <w:rFonts w:cs="Arial"/>
                <w:b/>
                <w:bCs/>
                <w:color w:val="FFFFFF"/>
              </w:rPr>
              <w:t>What is it?</w:t>
            </w:r>
          </w:p>
        </w:tc>
        <w:tc>
          <w:tcPr>
            <w:tcW w:w="3240" w:type="dxa"/>
            <w:shd w:val="clear" w:color="auto" w:fill="4F81BD"/>
            <w:tcMar>
              <w:top w:w="0" w:type="dxa"/>
              <w:left w:w="108" w:type="dxa"/>
              <w:bottom w:w="0" w:type="dxa"/>
              <w:right w:w="108" w:type="dxa"/>
            </w:tcMar>
            <w:hideMark/>
          </w:tcPr>
          <w:p w:rsidR="00423D14" w:rsidRPr="00423D14" w:rsidRDefault="00423D14" w:rsidP="00AB4735">
            <w:pPr>
              <w:rPr>
                <w:rFonts w:cs="Arial"/>
                <w:b/>
                <w:bCs/>
                <w:color w:val="FFFFFF"/>
              </w:rPr>
            </w:pPr>
            <w:r w:rsidRPr="00423D14">
              <w:rPr>
                <w:rFonts w:cs="Arial"/>
                <w:b/>
                <w:bCs/>
                <w:color w:val="FFFFFF"/>
              </w:rPr>
              <w:t>What should you do?</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Java tries to load an applet while using Chrome:</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540D2C0F" wp14:editId="18600E66">
                  <wp:extent cx="3922776" cy="1335024"/>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922776" cy="1335024"/>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prompt indicates that Java is not installed or is not enabled for use in the browser.  The message text may differ slightly depending on the current release of Java.</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Java either needs to be installed or enabled for use in the browser.  </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noProof/>
              </w:rPr>
            </w:pPr>
            <w:r w:rsidRPr="00423D14">
              <w:rPr>
                <w:rFonts w:cs="Arial"/>
                <w:noProof/>
                <w:sz w:val="22"/>
                <w:szCs w:val="22"/>
              </w:rPr>
              <w:t>When Java tries to load an applet while using Safari on a Mac:</w:t>
            </w:r>
            <w:r w:rsidRPr="00423D14">
              <w:rPr>
                <w:rFonts w:cs="Arial"/>
                <w:noProof/>
              </w:rPr>
              <w:t xml:space="preserve"> </w:t>
            </w:r>
          </w:p>
          <w:p w:rsidR="00423D14" w:rsidRPr="00423D14" w:rsidRDefault="00423D14" w:rsidP="00AB4735">
            <w:pPr>
              <w:rPr>
                <w:rFonts w:cs="Arial"/>
                <w:noProof/>
              </w:rPr>
            </w:pPr>
            <w:r w:rsidRPr="00423D14">
              <w:rPr>
                <w:rFonts w:cs="Arial"/>
                <w:noProof/>
                <w:lang w:val="en-CA" w:eastAsia="en-CA"/>
              </w:rPr>
              <w:drawing>
                <wp:inline distT="0" distB="0" distL="0" distR="0" wp14:anchorId="38151574" wp14:editId="1BE4D809">
                  <wp:extent cx="2267712" cy="932688"/>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67712" cy="932688"/>
                          </a:xfrm>
                          <a:prstGeom prst="rect">
                            <a:avLst/>
                          </a:prstGeom>
                        </pic:spPr>
                      </pic:pic>
                    </a:graphicData>
                  </a:graphic>
                </wp:inline>
              </w:drawing>
            </w:r>
          </w:p>
          <w:p w:rsidR="00423D14" w:rsidRPr="00423D14" w:rsidRDefault="00423D14" w:rsidP="00AB4735">
            <w:pPr>
              <w:rPr>
                <w:rFonts w:cs="Arial"/>
                <w:noProof/>
              </w:rPr>
            </w:pPr>
          </w:p>
          <w:p w:rsidR="00423D14" w:rsidRPr="00423D14" w:rsidRDefault="00423D14" w:rsidP="00AB4735">
            <w:pPr>
              <w:rPr>
                <w:rFonts w:cs="Arial"/>
                <w:noProof/>
                <w:sz w:val="22"/>
                <w:szCs w:val="22"/>
              </w:rPr>
            </w:pPr>
            <w:r w:rsidRPr="00423D14">
              <w:rPr>
                <w:rFonts w:cs="Arial"/>
                <w:noProof/>
                <w:lang w:val="en-CA" w:eastAsia="en-CA"/>
              </w:rPr>
              <w:drawing>
                <wp:inline distT="0" distB="0" distL="0" distR="0" wp14:anchorId="3540A364" wp14:editId="0BC9102B">
                  <wp:extent cx="3099816" cy="1362456"/>
                  <wp:effectExtent l="0" t="0" r="571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99816" cy="1362456"/>
                          </a:xfrm>
                          <a:prstGeom prst="rect">
                            <a:avLst/>
                          </a:prstGeom>
                        </pic:spPr>
                      </pic:pic>
                    </a:graphicData>
                  </a:graphic>
                </wp:inline>
              </w:drawing>
            </w: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prompt indicates that Java is being blocked by the browser.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This prompt indicates that a Java applet is attempting to execute.</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Java must be enabled to run in the browser, and the user must click </w:t>
            </w:r>
            <w:r w:rsidRPr="00423D14">
              <w:rPr>
                <w:rFonts w:cs="Arial"/>
                <w:b/>
                <w:sz w:val="22"/>
                <w:szCs w:val="22"/>
              </w:rPr>
              <w:t>Allow</w:t>
            </w:r>
            <w:r w:rsidRPr="00423D14">
              <w:rPr>
                <w:rFonts w:cs="Arial"/>
                <w:sz w:val="22"/>
                <w:szCs w:val="22"/>
              </w:rPr>
              <w:t xml:space="preserve"> to allow the applet to run.</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Java tries to load an applet using any browser:</w:t>
            </w:r>
          </w:p>
          <w:p w:rsidR="00423D14" w:rsidRDefault="00423D14" w:rsidP="00AB4735">
            <w:pPr>
              <w:rPr>
                <w:rFonts w:cs="Arial"/>
                <w:sz w:val="22"/>
                <w:szCs w:val="22"/>
              </w:rPr>
            </w:pPr>
            <w:r w:rsidRPr="00423D14">
              <w:rPr>
                <w:rFonts w:cs="Arial"/>
                <w:noProof/>
                <w:lang w:val="en-CA" w:eastAsia="en-CA"/>
              </w:rPr>
              <w:drawing>
                <wp:inline distT="0" distB="0" distL="0" distR="0" wp14:anchorId="3B7DF71F" wp14:editId="6A7E2E43">
                  <wp:extent cx="4370832" cy="1252728"/>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70832" cy="1252728"/>
                          </a:xfrm>
                          <a:prstGeom prst="rect">
                            <a:avLst/>
                          </a:prstGeom>
                        </pic:spPr>
                      </pic:pic>
                    </a:graphicData>
                  </a:graphic>
                </wp:inline>
              </w:drawing>
            </w:r>
          </w:p>
          <w:p w:rsidR="00423D14" w:rsidRPr="00423D14" w:rsidRDefault="00423D14" w:rsidP="00AB4735">
            <w:pPr>
              <w:rPr>
                <w:rFonts w:cs="Arial"/>
                <w:sz w:val="22"/>
                <w:szCs w:val="22"/>
              </w:rPr>
            </w:pPr>
            <w:r>
              <w:rPr>
                <w:rFonts w:cs="Arial"/>
                <w:sz w:val="22"/>
                <w:szCs w:val="22"/>
              </w:rPr>
              <w:t>OR</w:t>
            </w:r>
          </w:p>
          <w:p w:rsidR="00423D14" w:rsidRPr="00423D14" w:rsidRDefault="00423D14" w:rsidP="00423D14">
            <w:pPr>
              <w:tabs>
                <w:tab w:val="left" w:pos="5057"/>
              </w:tabs>
              <w:rPr>
                <w:rFonts w:cs="Arial"/>
                <w:sz w:val="22"/>
                <w:szCs w:val="22"/>
              </w:rPr>
            </w:pPr>
            <w:r w:rsidRPr="00423D14">
              <w:rPr>
                <w:rFonts w:cs="Arial"/>
                <w:sz w:val="22"/>
                <w:szCs w:val="22"/>
              </w:rPr>
              <w:t>Or</w:t>
            </w:r>
            <w:r w:rsidRPr="00423D14">
              <w:rPr>
                <w:rFonts w:cs="Arial"/>
                <w:noProof/>
                <w:color w:val="1F497D"/>
                <w:lang w:val="en-CA" w:eastAsia="en-CA"/>
              </w:rPr>
              <w:drawing>
                <wp:inline distT="0" distB="0" distL="0" distR="0" wp14:anchorId="05C19D8E" wp14:editId="2956B7CF">
                  <wp:extent cx="2690038" cy="1659125"/>
                  <wp:effectExtent l="0" t="0" r="0" b="0"/>
                  <wp:docPr id="37" name="Picture 37" descr="cid:image001.png@01CECA6C.F6237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CECA6C.F623728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2691912" cy="1660281"/>
                          </a:xfrm>
                          <a:prstGeom prst="rect">
                            <a:avLst/>
                          </a:prstGeom>
                          <a:noFill/>
                          <a:ln>
                            <a:noFill/>
                          </a:ln>
                        </pic:spPr>
                      </pic:pic>
                    </a:graphicData>
                  </a:graphic>
                </wp:inline>
              </w:drawing>
            </w:r>
            <w:r>
              <w:rPr>
                <w:rFonts w:cs="Arial"/>
                <w:sz w:val="22"/>
                <w:szCs w:val="22"/>
              </w:rPr>
              <w:tab/>
            </w:r>
          </w:p>
          <w:p w:rsidR="00423D14" w:rsidRPr="00423D14" w:rsidRDefault="00423D14" w:rsidP="00AB4735">
            <w:pPr>
              <w:rPr>
                <w:rFonts w:cs="Arial"/>
                <w:sz w:val="22"/>
                <w:szCs w:val="22"/>
              </w:rPr>
            </w:pPr>
            <w:r w:rsidRPr="00423D14">
              <w:rPr>
                <w:rFonts w:cs="Arial"/>
                <w:sz w:val="22"/>
                <w:szCs w:val="22"/>
              </w:rPr>
              <w:t>Or</w:t>
            </w:r>
            <w:r w:rsidRPr="00423D14">
              <w:rPr>
                <w:rFonts w:cs="Arial"/>
                <w:noProof/>
                <w:lang w:val="en-CA" w:eastAsia="en-CA"/>
              </w:rPr>
              <w:drawing>
                <wp:inline distT="0" distB="0" distL="0" distR="0" wp14:anchorId="1A5D2E13" wp14:editId="21FB9E6F">
                  <wp:extent cx="2615610" cy="914661"/>
                  <wp:effectExtent l="0" t="0" r="0" b="0"/>
                  <wp:docPr id="42" name="Picture 42" descr="Safari 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ari warn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5610" cy="914661"/>
                          </a:xfrm>
                          <a:prstGeom prst="rect">
                            <a:avLst/>
                          </a:prstGeom>
                          <a:noFill/>
                          <a:ln>
                            <a:noFill/>
                          </a:ln>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These prompts indicates that the version of the JRE that the user has installed is outdated, a newer version is available.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This message is from Safari on a Mac, and indicates that the installed JRE needs to be updated.</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either </w:t>
            </w:r>
            <w:r w:rsidRPr="00423D14">
              <w:rPr>
                <w:rFonts w:cs="Arial"/>
                <w:b/>
                <w:sz w:val="22"/>
                <w:szCs w:val="22"/>
              </w:rPr>
              <w:t>Update</w:t>
            </w:r>
            <w:r w:rsidRPr="00423D14">
              <w:rPr>
                <w:rFonts w:cs="Arial"/>
                <w:sz w:val="22"/>
                <w:szCs w:val="22"/>
              </w:rPr>
              <w:t xml:space="preserve"> to allow the JRE to be updated to the new version, or </w:t>
            </w:r>
            <w:r w:rsidRPr="00423D14">
              <w:rPr>
                <w:rFonts w:cs="Arial"/>
                <w:b/>
                <w:sz w:val="22"/>
                <w:szCs w:val="22"/>
              </w:rPr>
              <w:t>Later</w:t>
            </w:r>
            <w:r w:rsidRPr="00423D14">
              <w:rPr>
                <w:rFonts w:cs="Arial"/>
                <w:sz w:val="22"/>
                <w:szCs w:val="22"/>
              </w:rPr>
              <w:t xml:space="preserve"> to defer the JRE update and allow the applet to launch with the current installed JRE.  They may optionally check the box to prevent further prompting until the next JRE update is detected.</w:t>
            </w:r>
          </w:p>
          <w:p w:rsidR="00423D14" w:rsidRPr="00423D14" w:rsidRDefault="00423D14" w:rsidP="00AB4735">
            <w:pPr>
              <w:rPr>
                <w:rFonts w:cs="Arial"/>
                <w:sz w:val="22"/>
                <w:szCs w:val="22"/>
              </w:rPr>
            </w:pPr>
            <w:r w:rsidRPr="00423D14">
              <w:rPr>
                <w:rFonts w:cs="Arial"/>
                <w:sz w:val="22"/>
                <w:szCs w:val="22"/>
              </w:rPr>
              <w:t xml:space="preserve">NOTE: If you click </w:t>
            </w:r>
            <w:r w:rsidRPr="00423D14">
              <w:rPr>
                <w:rFonts w:cs="Arial"/>
                <w:b/>
                <w:sz w:val="22"/>
                <w:szCs w:val="22"/>
              </w:rPr>
              <w:t>Later</w:t>
            </w:r>
            <w:r w:rsidRPr="00423D14">
              <w:rPr>
                <w:rFonts w:cs="Arial"/>
                <w:sz w:val="22"/>
                <w:szCs w:val="22"/>
              </w:rPr>
              <w:t>, you might have problems playing SCORM content using the SCORM RTE, or launching unsigned applets.  This is due to security restrictions imposed on older JREs when they no longer meet the minimum security baseline.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The user must install the updated version of Java.</w:t>
            </w:r>
          </w:p>
        </w:tc>
      </w:tr>
      <w:tr w:rsidR="00423D14" w:rsidRPr="00423D14" w:rsidTr="00AB4735">
        <w:trPr>
          <w:cantSplit/>
        </w:trPr>
        <w:tc>
          <w:tcPr>
            <w:tcW w:w="7218" w:type="dxa"/>
            <w:tcMar>
              <w:top w:w="0" w:type="dxa"/>
              <w:left w:w="108" w:type="dxa"/>
              <w:bottom w:w="0" w:type="dxa"/>
              <w:right w:w="108" w:type="dxa"/>
            </w:tcMar>
            <w:hideMark/>
          </w:tcPr>
          <w:p w:rsidR="00423D14" w:rsidRPr="00423D14" w:rsidRDefault="00423D14" w:rsidP="00AB4735">
            <w:pPr>
              <w:rPr>
                <w:rFonts w:cs="Arial"/>
                <w:sz w:val="22"/>
                <w:szCs w:val="22"/>
              </w:rPr>
            </w:pPr>
            <w:r w:rsidRPr="00423D14">
              <w:rPr>
                <w:rFonts w:cs="Arial"/>
                <w:sz w:val="22"/>
                <w:szCs w:val="22"/>
              </w:rPr>
              <w:t>When Java tries to load an applet while using Chrome:</w:t>
            </w:r>
            <w:r w:rsidRPr="00423D14">
              <w:rPr>
                <w:rFonts w:cs="Arial"/>
                <w:noProof/>
                <w:lang w:val="en-CA" w:eastAsia="en-CA"/>
              </w:rPr>
              <w:drawing>
                <wp:inline distT="0" distB="0" distL="0" distR="0" wp14:anchorId="0F774B9A" wp14:editId="6E9C1029">
                  <wp:extent cx="4279392" cy="96012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279392" cy="960120"/>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is a prompt that Google Chrome presents whenever a Java applet attempts to load.</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either </w:t>
            </w:r>
            <w:r w:rsidRPr="00423D14">
              <w:rPr>
                <w:rFonts w:cs="Arial"/>
                <w:b/>
                <w:sz w:val="22"/>
                <w:szCs w:val="22"/>
              </w:rPr>
              <w:t>Run this time</w:t>
            </w:r>
            <w:r w:rsidRPr="00423D14">
              <w:rPr>
                <w:rFonts w:cs="Arial"/>
                <w:sz w:val="22"/>
                <w:szCs w:val="22"/>
              </w:rPr>
              <w:t xml:space="preserve"> or </w:t>
            </w:r>
            <w:r w:rsidRPr="00423D14">
              <w:rPr>
                <w:rFonts w:cs="Arial"/>
                <w:b/>
                <w:sz w:val="22"/>
                <w:szCs w:val="22"/>
              </w:rPr>
              <w:t>Always run on this site</w:t>
            </w:r>
            <w:r w:rsidRPr="00423D14">
              <w:rPr>
                <w:rFonts w:cs="Arial"/>
                <w:sz w:val="22"/>
                <w:szCs w:val="22"/>
              </w:rPr>
              <w:t>.  If you click Run this time, you will be prompted each time Java attempts to run when you visit this site.  If you click Always run on this site, then Chrome will not prompt you again when Java applets attempt to run on this site.</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Java tries to load an applet while using Internet Explorer:</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7424DE17" wp14:editId="45691975">
                  <wp:extent cx="2478024" cy="17373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478024" cy="1737360"/>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prompt indicates that Java is not installed or is not enabled for use in the browser.</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Java either needs to be installed or enabled for use in the browser.  </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trying to login to Skillport using Firefox:</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6C027624" wp14:editId="357B3EB6">
                  <wp:extent cx="2580953" cy="1504762"/>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580953" cy="1504762"/>
                          </a:xfrm>
                          <a:prstGeom prst="rect">
                            <a:avLst/>
                          </a:prstGeom>
                        </pic:spPr>
                      </pic:pic>
                    </a:graphicData>
                  </a:graphic>
                </wp:inline>
              </w:drawing>
            </w:r>
          </w:p>
          <w:p w:rsid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54219ADE" wp14:editId="283F0CD1">
                  <wp:extent cx="2990088" cy="1746504"/>
                  <wp:effectExtent l="0" t="0" r="127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90088" cy="1746504"/>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If Java is not installed or is disabled for use in the browser, Firefox will not give any indication when a Java applet is encountered.  The browser will simply stop on the page where the Java applet was trying to launch.</w:t>
            </w: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As of Firefox v24.0, Java is blocked by default.  The red plugin icon in the browser address bar indicates that a plugin (e.g., Java) was blocked on this site.</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Java either needs to be installed or enabled for use in the browser.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To allow Java to run in Firefox v24.0 or newer, click the red plugin icon in the address bar.  The user can click </w:t>
            </w:r>
            <w:r w:rsidRPr="00423D14">
              <w:rPr>
                <w:rFonts w:cs="Arial"/>
                <w:b/>
                <w:sz w:val="22"/>
                <w:szCs w:val="22"/>
              </w:rPr>
              <w:t>Allow Now</w:t>
            </w:r>
            <w:r w:rsidRPr="00423D14">
              <w:rPr>
                <w:rFonts w:cs="Arial"/>
                <w:sz w:val="22"/>
                <w:szCs w:val="22"/>
              </w:rPr>
              <w:t xml:space="preserve"> to allow the applet to run once, or </w:t>
            </w:r>
            <w:r w:rsidRPr="00423D14">
              <w:rPr>
                <w:rFonts w:cs="Arial"/>
                <w:b/>
                <w:sz w:val="22"/>
                <w:szCs w:val="22"/>
              </w:rPr>
              <w:t>Allow and Remember</w:t>
            </w:r>
            <w:r w:rsidRPr="00423D14">
              <w:rPr>
                <w:rFonts w:cs="Arial"/>
                <w:sz w:val="22"/>
                <w:szCs w:val="22"/>
              </w:rPr>
              <w:t xml:space="preserve"> to allow this applet to run in the future without prompting.</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noProof/>
              </w:rPr>
            </w:pPr>
            <w:r w:rsidRPr="00423D14">
              <w:rPr>
                <w:rFonts w:cs="Arial"/>
                <w:sz w:val="22"/>
                <w:szCs w:val="22"/>
              </w:rPr>
              <w:t>When Java tries to load an unsigned applet:</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15DB836C" wp14:editId="214D8361">
                  <wp:extent cx="3694176" cy="1691640"/>
                  <wp:effectExtent l="0" t="0" r="1905"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694176" cy="1691640"/>
                          </a:xfrm>
                          <a:prstGeom prst="rect">
                            <a:avLst/>
                          </a:prstGeom>
                        </pic:spPr>
                      </pic:pic>
                    </a:graphicData>
                  </a:graphic>
                </wp:inline>
              </w:drawing>
            </w: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prompt is displayed by the JRE (starting with 1.7.0_21) when an unsigned Java applet attempts to load and the user is not running a JRE that meets the current security baseline.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Oracle uses the concept of security baselines to insure that users are running a current and secure version of the JRE.  Certain functions in older JREs are blocked when a new security baseline is established.</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either upgrade their JRE to the current security baseline, or switch to a signed version of the applet that is trying to run.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If this prompt is displayed when launching a Skillsoft course, you may be able to switch to the signed version of the Player applet to replace this message with the signed applet warning.  </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When Java tries to load an unsigned applet:  </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35B5DC1B" wp14:editId="1CC9D6AC">
                  <wp:extent cx="4206240" cy="2203704"/>
                  <wp:effectExtent l="0" t="0" r="381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06240" cy="2203704"/>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is the JRE prompt warning that unsigned applets will no longer be supported in a future release of the JRE.  This message started appearing with JRE 1.7.0_40.</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Oracle has indicated that unsigned applets will no longer be supported as of JRE 1.7.0_51, which is scheduled for January 2014 release.</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check the box to </w:t>
            </w:r>
            <w:r w:rsidRPr="00423D14">
              <w:rPr>
                <w:rFonts w:cs="Arial"/>
                <w:b/>
                <w:sz w:val="22"/>
                <w:szCs w:val="22"/>
              </w:rPr>
              <w:t>accept the risk</w:t>
            </w:r>
            <w:r w:rsidRPr="00423D14">
              <w:rPr>
                <w:rFonts w:cs="Arial"/>
                <w:sz w:val="22"/>
                <w:szCs w:val="22"/>
              </w:rPr>
              <w:t xml:space="preserve">, and click </w:t>
            </w:r>
            <w:r w:rsidRPr="00423D14">
              <w:rPr>
                <w:rFonts w:cs="Arial"/>
                <w:b/>
                <w:sz w:val="22"/>
                <w:szCs w:val="22"/>
              </w:rPr>
              <w:t>Run</w:t>
            </w:r>
            <w:r w:rsidRPr="00423D14">
              <w:rPr>
                <w:rFonts w:cs="Arial"/>
                <w:sz w:val="22"/>
                <w:szCs w:val="22"/>
              </w:rPr>
              <w:t>.  If you see this prompt when launching a Skillsoft course, you may be able to switch to the signed version of the Player applet to replace this message with the signed applet warning.</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launching any signed Java applet with JRE 1.7.0_45:</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063D3651" wp14:editId="75596CE2">
                  <wp:extent cx="3009524" cy="742857"/>
                  <wp:effectExtent l="0" t="0" r="635"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09524" cy="742857"/>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warning text appears on the JRE prompt for a signed applet with JRE 1.7.0_45.  New requirements around Java applet signing are causing the additional yellow warning text to appear for our signed applets.  This yellow text will appear for any signed applet, not just at Skillport login.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Software engineering is working on a fix to address the new requirements to eliminate the additional warning text.</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logging in to Skillport:</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02B3016F" wp14:editId="284A9F05">
                  <wp:extent cx="3172968" cy="1993392"/>
                  <wp:effectExtent l="0" t="0" r="889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172968"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signed version of the sniffer applet.  The sniffer applet is used to detect whether the SCM is installed on a user’s computer.  The applet writes a session cookie indicating whether it detected the SCM or not.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Note: There has been some concern raised due to the name of the Sniffer applet.  The renamed applet will be deployed in the following patches:</w:t>
            </w:r>
          </w:p>
          <w:p w:rsidR="00423D14" w:rsidRPr="00423D14" w:rsidRDefault="00423D14" w:rsidP="00AB4735">
            <w:pPr>
              <w:rPr>
                <w:rFonts w:cs="Arial"/>
                <w:sz w:val="22"/>
                <w:szCs w:val="22"/>
              </w:rPr>
            </w:pPr>
            <w:r w:rsidRPr="00423D14">
              <w:rPr>
                <w:rFonts w:cs="Arial"/>
                <w:sz w:val="22"/>
                <w:szCs w:val="22"/>
              </w:rPr>
              <w:t>Skillport 7.0 patch 19 (complete)</w:t>
            </w:r>
          </w:p>
          <w:p w:rsidR="00423D14" w:rsidRPr="00423D14" w:rsidRDefault="00423D14" w:rsidP="00AB4735">
            <w:pPr>
              <w:rPr>
                <w:rFonts w:cs="Arial"/>
                <w:sz w:val="22"/>
                <w:szCs w:val="22"/>
              </w:rPr>
            </w:pPr>
            <w:r w:rsidRPr="00423D14">
              <w:rPr>
                <w:rFonts w:cs="Arial"/>
                <w:sz w:val="22"/>
                <w:szCs w:val="22"/>
              </w:rPr>
              <w:t>Skillport 7.2 patch 27 (in progress)</w:t>
            </w:r>
          </w:p>
          <w:p w:rsidR="00423D14" w:rsidRPr="00423D14" w:rsidRDefault="00423D14" w:rsidP="00AB4735">
            <w:pPr>
              <w:rPr>
                <w:rFonts w:cs="Arial"/>
                <w:sz w:val="22"/>
                <w:szCs w:val="22"/>
              </w:rPr>
            </w:pPr>
            <w:r w:rsidRPr="00423D14">
              <w:rPr>
                <w:rFonts w:cs="Arial"/>
                <w:sz w:val="22"/>
                <w:szCs w:val="22"/>
              </w:rPr>
              <w:t>Skillport 7.3 patch 21 (complete)</w:t>
            </w:r>
          </w:p>
          <w:p w:rsidR="00423D14" w:rsidRPr="00423D14" w:rsidRDefault="00423D14" w:rsidP="00AB4735">
            <w:pPr>
              <w:rPr>
                <w:rFonts w:cs="Arial"/>
                <w:sz w:val="22"/>
                <w:szCs w:val="22"/>
              </w:rPr>
            </w:pPr>
            <w:r w:rsidRPr="00423D14">
              <w:rPr>
                <w:rFonts w:cs="Arial"/>
                <w:sz w:val="22"/>
                <w:szCs w:val="22"/>
              </w:rPr>
              <w:t>Skillport 8.0 patch 12 (planned)</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 The sniffer applet is necessary if the customer uses Download.  If the customer does not use Download at all, the sniffer applet may be disabled.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w:t>
            </w:r>
          </w:p>
        </w:tc>
      </w:tr>
      <w:tr w:rsidR="00423D14" w:rsidRPr="00423D14" w:rsidTr="00AB4735">
        <w:trPr>
          <w:cantSplit/>
        </w:trPr>
        <w:tc>
          <w:tcPr>
            <w:tcW w:w="7218"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logging in to Skillport:</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51C3564A" wp14:editId="4DD22CB3">
                  <wp:extent cx="3319272" cy="1993392"/>
                  <wp:effectExtent l="0" t="0" r="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319272"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renamed sniffer applet.  The </w:t>
            </w:r>
            <w:proofErr w:type="spellStart"/>
            <w:r w:rsidRPr="00423D14">
              <w:rPr>
                <w:rFonts w:cs="Arial"/>
                <w:sz w:val="22"/>
                <w:szCs w:val="22"/>
              </w:rPr>
              <w:t>scmlocator</w:t>
            </w:r>
            <w:proofErr w:type="spellEnd"/>
            <w:r w:rsidRPr="00423D14">
              <w:rPr>
                <w:rFonts w:cs="Arial"/>
                <w:sz w:val="22"/>
                <w:szCs w:val="22"/>
              </w:rPr>
              <w:t xml:space="preserve"> applet is used to detect whether the SCM is installed on a user’s computer.  The applet writes a session cookie indicating whether it detected the SCM or not. </w:t>
            </w:r>
          </w:p>
          <w:p w:rsidR="00423D14" w:rsidRPr="00423D14" w:rsidRDefault="00423D14" w:rsidP="00AB4735">
            <w:pPr>
              <w:rPr>
                <w:rFonts w:cs="Arial"/>
                <w:sz w:val="22"/>
                <w:szCs w:val="22"/>
              </w:rPr>
            </w:pPr>
            <w:r w:rsidRPr="00423D14">
              <w:rPr>
                <w:rFonts w:cs="Arial"/>
                <w:sz w:val="22"/>
                <w:szCs w:val="22"/>
              </w:rPr>
              <w:t xml:space="preserve"> </w:t>
            </w:r>
          </w:p>
        </w:tc>
        <w:tc>
          <w:tcPr>
            <w:tcW w:w="324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 This applet is necessary if the customer uses Download.  If the customer does not use Download at all, the applet may be disabled.</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w:t>
            </w:r>
          </w:p>
        </w:tc>
      </w:tr>
      <w:tr w:rsidR="00423D14" w:rsidRPr="00423D14" w:rsidTr="00AB4735">
        <w:trPr>
          <w:cantSplit/>
        </w:trPr>
        <w:tc>
          <w:tcPr>
            <w:tcW w:w="7218"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logging in to Skillport or downloading a course:</w:t>
            </w:r>
            <w:r w:rsidRPr="00423D14">
              <w:rPr>
                <w:rFonts w:cs="Arial"/>
                <w:noProof/>
                <w:sz w:val="22"/>
                <w:szCs w:val="22"/>
                <w:lang w:val="en-CA" w:eastAsia="en-CA"/>
              </w:rPr>
              <w:drawing>
                <wp:inline distT="0" distB="0" distL="0" distR="0" wp14:anchorId="1309A460" wp14:editId="73F3A614">
                  <wp:extent cx="3813048" cy="199339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813048"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is the JRE prompt for the signed applet to launch the SCM.  This applet will launch whenever a user logs into Skillport or attempts to download a course if they have the “registry-free” (</w:t>
            </w:r>
            <w:proofErr w:type="spellStart"/>
            <w:r w:rsidRPr="00423D14">
              <w:rPr>
                <w:rFonts w:cs="Arial"/>
                <w:sz w:val="22"/>
                <w:szCs w:val="22"/>
              </w:rPr>
              <w:t>regfree</w:t>
            </w:r>
            <w:proofErr w:type="spellEnd"/>
            <w:r w:rsidRPr="00423D14">
              <w:rPr>
                <w:rFonts w:cs="Arial"/>
                <w:sz w:val="22"/>
                <w:szCs w:val="22"/>
              </w:rPr>
              <w:t xml:space="preserve">) version of the SCM installed.  </w:t>
            </w:r>
          </w:p>
        </w:tc>
        <w:tc>
          <w:tcPr>
            <w:tcW w:w="324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trying to download a course:</w:t>
            </w:r>
            <w:r w:rsidRPr="00423D14">
              <w:rPr>
                <w:rFonts w:cs="Arial"/>
                <w:noProof/>
                <w:lang w:val="en-CA" w:eastAsia="en-CA"/>
              </w:rPr>
              <w:drawing>
                <wp:inline distT="0" distB="0" distL="0" distR="0" wp14:anchorId="653737BD" wp14:editId="12622BD9">
                  <wp:extent cx="3547872" cy="1993392"/>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547872"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signed applet to install the SCM.  When a user chooses to download a course and they do not yet have the SCM installed, they will be prompted to install it.  This is the applet that performs the SCM installation to the user’s computer.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The user should only need to do this once on any given machine to install the SCM.</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Run to allow the applet to execute.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launching a CCA course using the unsigned Player applet:</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5B38E3AB" wp14:editId="30830E09">
                  <wp:extent cx="4197096" cy="2276856"/>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197096" cy="2276856"/>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unsigned applet version of the Skillsoft Course Player for CCA courses when using JRE version 1.7.0_25 or higher.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Oracle has indicated that unsigned applets will no longer be supported as of JRE 1.7.0_51, which is scheduled for January 2014 release.</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check the box to accept the risk, and click Run.  You can also check the box to not show the prompt again for this applet.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If you see this prompt when launching a Skillsoft course, you may be able to switch to the signed version of the Player applet to replace this message with the signed applet warning.</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launching a CCA course using the signed Player applet:</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2EBE2CDD" wp14:editId="50CBD999">
                  <wp:extent cx="3319272" cy="1993392"/>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319272"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signed applet version of the Skillsoft Course Player for CCA courses.  </w:t>
            </w:r>
          </w:p>
          <w:p w:rsidR="00423D14" w:rsidRPr="00423D14" w:rsidRDefault="00423D14" w:rsidP="00AB4735">
            <w:pPr>
              <w:rPr>
                <w:rFonts w:cs="Arial"/>
                <w:sz w:val="22"/>
                <w:szCs w:val="22"/>
              </w:rPr>
            </w:pP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The user must click Run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 until the next JRE update.</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launching a CCA course using the signed Player applet and JRE v1.7.0_45:</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3767AF14" wp14:editId="1FB46CB5">
                  <wp:extent cx="3685032" cy="2112264"/>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85032" cy="2112264"/>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After the usual JRE signed applet prompt, the user will see this secondary warning message.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Software engineering is working on a change to address the new requirements to eliminate the additional warning text and secondary message.</w:t>
            </w:r>
          </w:p>
          <w:p w:rsidR="00423D14" w:rsidRPr="00423D14" w:rsidRDefault="00423D14" w:rsidP="00AB4735">
            <w:pPr>
              <w:rPr>
                <w:rFonts w:cs="Arial"/>
                <w:sz w:val="22"/>
                <w:szCs w:val="22"/>
              </w:rPr>
            </w:pP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Allow</w:t>
            </w:r>
            <w:r w:rsidRPr="00423D14">
              <w:rPr>
                <w:rFonts w:cs="Arial"/>
                <w:sz w:val="22"/>
                <w:szCs w:val="22"/>
              </w:rPr>
              <w:t xml:space="preserve"> on the second warning message to allow the applet to run.</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launching a CCA course:</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67BB1872" wp14:editId="0FA5AC34">
                  <wp:extent cx="3182112" cy="240487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182112" cy="2404872"/>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After upgrading to JRE 1.7.0_45, when launching a course and after clicking Run on the initial signed or unsigned applet prompt, the course may fail to start and just remains on the Please Wait… page.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This is due to a change in the JRE which requires the option to “Keep temporary files on my computer” be enabled in the JRE.</w:t>
            </w:r>
          </w:p>
          <w:p w:rsidR="00423D14" w:rsidRPr="00423D14" w:rsidRDefault="00423D14" w:rsidP="00AB4735">
            <w:pPr>
              <w:rPr>
                <w:rFonts w:cs="Arial"/>
                <w:sz w:val="22"/>
                <w:szCs w:val="22"/>
              </w:rPr>
            </w:pP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In the Java Control Panel, General tab, under Temporary Internet Files, you must click </w:t>
            </w:r>
            <w:r w:rsidRPr="00423D14">
              <w:rPr>
                <w:rFonts w:cs="Arial"/>
                <w:b/>
                <w:sz w:val="22"/>
                <w:szCs w:val="22"/>
              </w:rPr>
              <w:t>Settings</w:t>
            </w:r>
            <w:r w:rsidRPr="00423D14">
              <w:rPr>
                <w:rFonts w:cs="Arial"/>
                <w:sz w:val="22"/>
                <w:szCs w:val="22"/>
              </w:rPr>
              <w:t xml:space="preserve">, and the option for </w:t>
            </w:r>
            <w:r w:rsidRPr="00423D14">
              <w:rPr>
                <w:rFonts w:cs="Arial"/>
                <w:b/>
                <w:sz w:val="22"/>
                <w:szCs w:val="22"/>
              </w:rPr>
              <w:t>Keep temporary files on my computer</w:t>
            </w:r>
            <w:r w:rsidRPr="00423D14">
              <w:rPr>
                <w:rFonts w:cs="Arial"/>
                <w:sz w:val="22"/>
                <w:szCs w:val="22"/>
              </w:rPr>
              <w:t xml:space="preserve"> must be checked.</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trying to play a SCORM course or a CCA course deployed using SCORM:</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61CBF1BF" wp14:editId="680628B1">
                  <wp:extent cx="2771429" cy="1276190"/>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71429" cy="1276190"/>
                          </a:xfrm>
                          <a:prstGeom prst="rect">
                            <a:avLst/>
                          </a:prstGeom>
                        </pic:spPr>
                      </pic:pic>
                    </a:graphicData>
                  </a:graphic>
                </wp:inline>
              </w:drawing>
            </w:r>
          </w:p>
          <w:p w:rsidR="00423D14" w:rsidRPr="00423D14" w:rsidRDefault="00423D14" w:rsidP="00AB4735">
            <w:pPr>
              <w:rPr>
                <w:rFonts w:cs="Arial"/>
                <w:sz w:val="22"/>
                <w:szCs w:val="22"/>
              </w:rPr>
            </w:pPr>
            <w:r w:rsidRPr="00423D14">
              <w:rPr>
                <w:rFonts w:cs="Arial"/>
                <w:sz w:val="22"/>
                <w:szCs w:val="22"/>
              </w:rPr>
              <w:t xml:space="preserve">Or </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4F53F540" wp14:editId="62F4881E">
                  <wp:extent cx="2180952" cy="1285714"/>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80952" cy="1285714"/>
                          </a:xfrm>
                          <a:prstGeom prst="rect">
                            <a:avLst/>
                          </a:prstGeom>
                        </pic:spPr>
                      </pic:pic>
                    </a:graphicData>
                  </a:graphic>
                </wp:inline>
              </w:drawing>
            </w: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error will occur when using JRE 1.4.0_25, after the user was prompted to update to the current JRE, and they chose the option </w:t>
            </w:r>
            <w:r w:rsidRPr="00423D14">
              <w:rPr>
                <w:rFonts w:cs="Arial"/>
                <w:b/>
                <w:sz w:val="22"/>
                <w:szCs w:val="22"/>
              </w:rPr>
              <w:t>Later</w:t>
            </w:r>
            <w:r w:rsidRPr="00423D14">
              <w:rPr>
                <w:rFonts w:cs="Arial"/>
                <w:sz w:val="22"/>
                <w:szCs w:val="22"/>
              </w:rPr>
              <w:t>.</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This is due to a security restriction in the JRE, which prevents certain operations if the JRE does not meet the minimum security baseline as dictated by Oracle.</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The user must upgrade to the current JRE.  Alternatively, you can reduce the security setting in the Java control panel to Medium, but Skillsoft does not recommend this option.</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launching a course from a third-party LMS using OLSA:</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5A16C801" wp14:editId="3703B7CA">
                  <wp:extent cx="3355848" cy="1993392"/>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355848"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signed applet prompt displayed when launching a course using OLSA and using the OLSA RO (Referral Object) applet.  The </w:t>
            </w:r>
            <w:proofErr w:type="spellStart"/>
            <w:r w:rsidRPr="00423D14">
              <w:rPr>
                <w:rFonts w:cs="Arial"/>
                <w:sz w:val="22"/>
                <w:szCs w:val="22"/>
              </w:rPr>
              <w:t>ROApplet</w:t>
            </w:r>
            <w:proofErr w:type="spellEnd"/>
            <w:r w:rsidRPr="00423D14">
              <w:rPr>
                <w:rFonts w:cs="Arial"/>
                <w:sz w:val="22"/>
                <w:szCs w:val="22"/>
              </w:rPr>
              <w:t xml:space="preserve"> enables communication between the LMS and OLSA, when the LMS is not accessible from the Skillsoft content servers.</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 until the next JRE update.</w:t>
            </w:r>
          </w:p>
        </w:tc>
      </w:tr>
      <w:tr w:rsidR="00423D14" w:rsidRPr="00423D14" w:rsidTr="00AB4735">
        <w:trPr>
          <w:cantSplit/>
        </w:trPr>
        <w:tc>
          <w:tcPr>
            <w:tcW w:w="7218"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exiting a CCA course:</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24AE89AA" wp14:editId="56E40AF5">
                  <wp:extent cx="3190875" cy="2114550"/>
                  <wp:effectExtent l="0" t="0" r="9525" b="0"/>
                  <wp:docPr id="3" name="Picture 3" descr="cid:image001.png@01CED492.A123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ED492.A123BA30"/>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3190875" cy="2114550"/>
                          </a:xfrm>
                          <a:prstGeom prst="rect">
                            <a:avLst/>
                          </a:prstGeom>
                          <a:noFill/>
                          <a:ln>
                            <a:noFill/>
                          </a:ln>
                        </pic:spPr>
                      </pic:pic>
                    </a:graphicData>
                  </a:graphic>
                </wp:inline>
              </w:drawing>
            </w:r>
          </w:p>
          <w:p w:rsidR="00423D14" w:rsidRPr="00423D14" w:rsidRDefault="00423D14" w:rsidP="00AB4735">
            <w:pPr>
              <w:rPr>
                <w:rFonts w:cs="Arial"/>
                <w:sz w:val="22"/>
                <w:szCs w:val="22"/>
              </w:rPr>
            </w:pPr>
          </w:p>
        </w:tc>
        <w:tc>
          <w:tcPr>
            <w:tcW w:w="405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message may occur if using an older version of the JRE (below 1.7.0_45), after having chosen the option </w:t>
            </w:r>
            <w:r w:rsidRPr="00423D14">
              <w:rPr>
                <w:rFonts w:cs="Arial"/>
                <w:b/>
                <w:sz w:val="22"/>
                <w:szCs w:val="22"/>
              </w:rPr>
              <w:t>Later</w:t>
            </w:r>
            <w:r w:rsidRPr="00423D14">
              <w:rPr>
                <w:rFonts w:cs="Arial"/>
                <w:sz w:val="22"/>
                <w:szCs w:val="22"/>
              </w:rPr>
              <w:t xml:space="preserve"> when prompted to upgrade the JRE.  This is due to the JRE blocking </w:t>
            </w:r>
            <w:proofErr w:type="spellStart"/>
            <w:r w:rsidRPr="00423D14">
              <w:rPr>
                <w:rFonts w:cs="Arial"/>
                <w:sz w:val="22"/>
                <w:szCs w:val="22"/>
              </w:rPr>
              <w:t>LiveConnect</w:t>
            </w:r>
            <w:proofErr w:type="spellEnd"/>
            <w:r w:rsidRPr="00423D14">
              <w:rPr>
                <w:rFonts w:cs="Arial"/>
                <w:sz w:val="22"/>
                <w:szCs w:val="22"/>
              </w:rPr>
              <w:t xml:space="preserve"> functionality on older JREs when a new Security Baseline is established.  </w:t>
            </w:r>
            <w:proofErr w:type="spellStart"/>
            <w:r w:rsidRPr="00423D14">
              <w:rPr>
                <w:rFonts w:cs="Arial"/>
                <w:sz w:val="22"/>
                <w:szCs w:val="22"/>
              </w:rPr>
              <w:t>LiveConnect</w:t>
            </w:r>
            <w:proofErr w:type="spellEnd"/>
            <w:r w:rsidRPr="00423D14">
              <w:rPr>
                <w:rFonts w:cs="Arial"/>
                <w:sz w:val="22"/>
                <w:szCs w:val="22"/>
              </w:rPr>
              <w:t xml:space="preserve"> is required for the Player to communicate with the LMS on exit. </w:t>
            </w:r>
          </w:p>
        </w:tc>
        <w:tc>
          <w:tcPr>
            <w:tcW w:w="324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The user must upgrade to the latest JRE (currently 1.7.0_45).  Alternatively, you may reduce the Java security level to Medium, but Skillsoft does not recommend this option.</w:t>
            </w:r>
          </w:p>
        </w:tc>
      </w:tr>
      <w:tr w:rsidR="00423D14" w:rsidRPr="00423D14" w:rsidTr="00AB4735">
        <w:trPr>
          <w:cantSplit/>
        </w:trPr>
        <w:tc>
          <w:tcPr>
            <w:tcW w:w="7218"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When launching an </w:t>
            </w:r>
            <w:proofErr w:type="spellStart"/>
            <w:r w:rsidRPr="00423D14">
              <w:rPr>
                <w:rFonts w:cs="Arial"/>
                <w:sz w:val="22"/>
                <w:szCs w:val="22"/>
              </w:rPr>
              <w:t>ElementK</w:t>
            </w:r>
            <w:proofErr w:type="spellEnd"/>
            <w:r w:rsidRPr="00423D14">
              <w:rPr>
                <w:rFonts w:cs="Arial"/>
                <w:sz w:val="22"/>
                <w:szCs w:val="22"/>
              </w:rPr>
              <w:t xml:space="preserve"> course:</w:t>
            </w:r>
            <w:r w:rsidRPr="00423D14">
              <w:rPr>
                <w:rFonts w:cs="Arial"/>
                <w:noProof/>
                <w:sz w:val="22"/>
                <w:szCs w:val="22"/>
                <w:lang w:val="en-CA" w:eastAsia="en-CA"/>
              </w:rPr>
              <w:drawing>
                <wp:inline distT="0" distB="0" distL="0" distR="0" wp14:anchorId="05854ECC" wp14:editId="662C89E6">
                  <wp:extent cx="3355848" cy="1993392"/>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3355848"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signed applet </w:t>
            </w:r>
            <w:proofErr w:type="spellStart"/>
            <w:r w:rsidRPr="00423D14">
              <w:rPr>
                <w:rFonts w:cs="Arial"/>
                <w:sz w:val="22"/>
                <w:szCs w:val="22"/>
              </w:rPr>
              <w:t>ElementK</w:t>
            </w:r>
            <w:proofErr w:type="spellEnd"/>
            <w:r w:rsidRPr="00423D14">
              <w:rPr>
                <w:rFonts w:cs="Arial"/>
                <w:sz w:val="22"/>
                <w:szCs w:val="22"/>
              </w:rPr>
              <w:t xml:space="preserve"> course player.</w:t>
            </w:r>
          </w:p>
        </w:tc>
        <w:tc>
          <w:tcPr>
            <w:tcW w:w="324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 until the next JRE update.</w:t>
            </w:r>
          </w:p>
        </w:tc>
      </w:tr>
      <w:tr w:rsidR="00423D14" w:rsidRPr="00423D14" w:rsidTr="00AB4735">
        <w:trPr>
          <w:cantSplit/>
        </w:trPr>
        <w:tc>
          <w:tcPr>
            <w:tcW w:w="7218"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launching a legacy Classic course:</w:t>
            </w:r>
          </w:p>
          <w:p w:rsidR="00423D14" w:rsidRPr="00423D14" w:rsidRDefault="00423D14" w:rsidP="00AB4735">
            <w:pPr>
              <w:rPr>
                <w:rFonts w:cs="Arial"/>
                <w:sz w:val="22"/>
                <w:szCs w:val="22"/>
              </w:rPr>
            </w:pPr>
            <w:r w:rsidRPr="00423D14">
              <w:rPr>
                <w:rFonts w:cs="Arial"/>
                <w:noProof/>
                <w:sz w:val="22"/>
                <w:szCs w:val="22"/>
                <w:lang w:val="en-CA" w:eastAsia="en-CA"/>
              </w:rPr>
              <w:drawing>
                <wp:inline distT="0" distB="0" distL="0" distR="0" wp14:anchorId="55B339AF" wp14:editId="57B8D573">
                  <wp:extent cx="3374136" cy="1993392"/>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374136"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is the JRE prompt for the JRE signed applet for legacy Classic course player.</w:t>
            </w:r>
          </w:p>
        </w:tc>
        <w:tc>
          <w:tcPr>
            <w:tcW w:w="324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 until the next JRE update.</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launching a legacy e3 course:</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68E185AD" wp14:editId="2ED22314">
                  <wp:extent cx="3255264" cy="1993392"/>
                  <wp:effectExtent l="0" t="0" r="254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255264"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signed applet legacy e3 course player (notice </w:t>
            </w:r>
            <w:r w:rsidRPr="00423D14">
              <w:rPr>
                <w:rFonts w:cs="Arial"/>
                <w:b/>
                <w:sz w:val="22"/>
                <w:szCs w:val="22"/>
              </w:rPr>
              <w:t>SignedPlayerE3</w:t>
            </w:r>
            <w:r w:rsidRPr="00423D14">
              <w:rPr>
                <w:rFonts w:cs="Arial"/>
                <w:sz w:val="22"/>
                <w:szCs w:val="22"/>
              </w:rPr>
              <w:t xml:space="preserve"> in the Location).</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 until the next JRE update.</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launching a legacy Business Skills course:</w:t>
            </w:r>
          </w:p>
          <w:p w:rsidR="00423D14" w:rsidRPr="00423D14" w:rsidRDefault="00423D14" w:rsidP="00AB4735">
            <w:pPr>
              <w:rPr>
                <w:rFonts w:cs="Arial"/>
                <w:noProof/>
              </w:rPr>
            </w:pPr>
            <w:r w:rsidRPr="00423D14">
              <w:rPr>
                <w:rFonts w:cs="Arial"/>
                <w:noProof/>
                <w:lang w:val="en-CA" w:eastAsia="en-CA"/>
              </w:rPr>
              <w:drawing>
                <wp:inline distT="0" distB="0" distL="0" distR="0" wp14:anchorId="4E9878F4" wp14:editId="4A64F571">
                  <wp:extent cx="3255264" cy="1993392"/>
                  <wp:effectExtent l="0" t="0" r="254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255264" cy="1993392"/>
                          </a:xfrm>
                          <a:prstGeom prst="rect">
                            <a:avLst/>
                          </a:prstGeom>
                        </pic:spPr>
                      </pic:pic>
                    </a:graphicData>
                  </a:graphic>
                </wp:inline>
              </w:drawing>
            </w:r>
          </w:p>
          <w:p w:rsidR="00423D14" w:rsidRPr="00423D14" w:rsidRDefault="00423D14" w:rsidP="00AB4735">
            <w:pPr>
              <w:rPr>
                <w:rFonts w:cs="Arial"/>
                <w:noProof/>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signed applet legacy Business Skills course player (notice </w:t>
            </w:r>
            <w:proofErr w:type="spellStart"/>
            <w:r w:rsidRPr="00423D14">
              <w:rPr>
                <w:rFonts w:cs="Arial"/>
                <w:b/>
                <w:sz w:val="22"/>
                <w:szCs w:val="22"/>
              </w:rPr>
              <w:t>SignedPlayerBS</w:t>
            </w:r>
            <w:proofErr w:type="spellEnd"/>
            <w:r w:rsidRPr="00423D14">
              <w:rPr>
                <w:rFonts w:cs="Arial"/>
                <w:sz w:val="22"/>
                <w:szCs w:val="22"/>
              </w:rPr>
              <w:t xml:space="preserve"> in the Location).</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 until the next JRE update.</w:t>
            </w:r>
          </w:p>
        </w:tc>
      </w:tr>
      <w:tr w:rsidR="00423D14" w:rsidRPr="00423D14" w:rsidTr="00AB4735">
        <w:trPr>
          <w:cantSplit/>
        </w:trPr>
        <w:tc>
          <w:tcPr>
            <w:tcW w:w="7218"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When launching a </w:t>
            </w:r>
            <w:proofErr w:type="spellStart"/>
            <w:r w:rsidRPr="00423D14">
              <w:rPr>
                <w:rFonts w:cs="Arial"/>
                <w:sz w:val="22"/>
                <w:szCs w:val="22"/>
              </w:rPr>
              <w:t>Skillsim</w:t>
            </w:r>
            <w:proofErr w:type="spellEnd"/>
            <w:r w:rsidRPr="00423D14">
              <w:rPr>
                <w:rFonts w:cs="Arial"/>
                <w:sz w:val="22"/>
                <w:szCs w:val="22"/>
              </w:rPr>
              <w:t>:</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1E28D0DC" wp14:editId="1EE1557A">
                  <wp:extent cx="3145536" cy="1819656"/>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145536" cy="1819656"/>
                          </a:xfrm>
                          <a:prstGeom prst="rect">
                            <a:avLst/>
                          </a:prstGeom>
                        </pic:spPr>
                      </pic:pic>
                    </a:graphicData>
                  </a:graphic>
                </wp:inline>
              </w:drawing>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4598DCB9" wp14:editId="14586FEA">
                  <wp:extent cx="3209544" cy="183794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209544" cy="1837944"/>
                          </a:xfrm>
                          <a:prstGeom prst="rect">
                            <a:avLst/>
                          </a:prstGeom>
                        </pic:spPr>
                      </pic:pic>
                    </a:graphicData>
                  </a:graphic>
                </wp:inline>
              </w:drawing>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1FCA1B28" wp14:editId="27809B62">
                  <wp:extent cx="3209544" cy="183794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209544" cy="1837944"/>
                          </a:xfrm>
                          <a:prstGeom prst="rect">
                            <a:avLst/>
                          </a:prstGeom>
                        </pic:spPr>
                      </pic:pic>
                    </a:graphicData>
                  </a:graphic>
                </wp:inline>
              </w:drawing>
            </w:r>
          </w:p>
        </w:tc>
        <w:tc>
          <w:tcPr>
            <w:tcW w:w="405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a signed applet with JRE 1.7.0_45.  New requirements around Java applet signing are causing the additional yellow warning text to appear for our signed applets.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These secondary warning messages are only displayed with some signed applets.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Software engineering is working on a change to address the new requirements to eliminate the additional warning text and secondary message.</w:t>
            </w:r>
          </w:p>
          <w:p w:rsidR="00423D14" w:rsidRPr="00423D14" w:rsidRDefault="00423D14" w:rsidP="00AB4735">
            <w:pPr>
              <w:rPr>
                <w:rFonts w:cs="Arial"/>
                <w:sz w:val="22"/>
                <w:szCs w:val="22"/>
              </w:rPr>
            </w:pPr>
          </w:p>
        </w:tc>
        <w:tc>
          <w:tcPr>
            <w:tcW w:w="324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Run</w:t>
            </w:r>
            <w:r w:rsidRPr="00423D14">
              <w:rPr>
                <w:rFonts w:cs="Arial"/>
                <w:sz w:val="22"/>
                <w:szCs w:val="22"/>
              </w:rPr>
              <w:t xml:space="preserve">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Allow</w:t>
            </w:r>
            <w:r w:rsidRPr="00423D14">
              <w:rPr>
                <w:rFonts w:cs="Arial"/>
                <w:sz w:val="22"/>
                <w:szCs w:val="22"/>
              </w:rPr>
              <w:t xml:space="preserve"> on the second warning message to allow the applet to run.</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again for apps from this Publisher and location above</w:t>
            </w:r>
            <w:r w:rsidRPr="00423D14">
              <w:rPr>
                <w:rFonts w:cs="Arial"/>
                <w:sz w:val="22"/>
                <w:szCs w:val="22"/>
              </w:rPr>
              <w:t>.  This will suppress prompts for this applet on future launches, until the next JRE update.</w:t>
            </w:r>
          </w:p>
        </w:tc>
      </w:tr>
      <w:tr w:rsidR="00423D14" w:rsidRPr="00423D14" w:rsidTr="00AB4735">
        <w:trPr>
          <w:cantSplit/>
        </w:trPr>
        <w:tc>
          <w:tcPr>
            <w:tcW w:w="7218"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When launching a </w:t>
            </w:r>
            <w:proofErr w:type="spellStart"/>
            <w:r w:rsidRPr="00423D14">
              <w:rPr>
                <w:rFonts w:cs="Arial"/>
                <w:sz w:val="22"/>
                <w:szCs w:val="22"/>
              </w:rPr>
              <w:t>NETg</w:t>
            </w:r>
            <w:proofErr w:type="spellEnd"/>
            <w:r w:rsidRPr="00423D14">
              <w:rPr>
                <w:rFonts w:cs="Arial"/>
                <w:sz w:val="22"/>
                <w:szCs w:val="22"/>
              </w:rPr>
              <w:t xml:space="preserve"> course:</w:t>
            </w:r>
            <w:r w:rsidRPr="00423D14">
              <w:rPr>
                <w:rFonts w:cs="Arial"/>
                <w:noProof/>
                <w:sz w:val="22"/>
                <w:szCs w:val="22"/>
                <w:lang w:val="en-CA" w:eastAsia="en-CA"/>
              </w:rPr>
              <w:drawing>
                <wp:inline distT="0" distB="0" distL="0" distR="0" wp14:anchorId="0BD5CDE1" wp14:editId="2447EAF6">
                  <wp:extent cx="3328416" cy="1993392"/>
                  <wp:effectExtent l="0" t="0" r="571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328416" cy="1993392"/>
                          </a:xfrm>
                          <a:prstGeom prst="rect">
                            <a:avLst/>
                          </a:prstGeom>
                        </pic:spPr>
                      </pic:pic>
                    </a:graphicData>
                  </a:graphic>
                </wp:inline>
              </w:drawing>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noProof/>
                <w:sz w:val="22"/>
                <w:szCs w:val="22"/>
                <w:lang w:val="en-CA" w:eastAsia="en-CA"/>
              </w:rPr>
              <w:drawing>
                <wp:inline distT="0" distB="0" distL="0" distR="0" wp14:anchorId="760D9803" wp14:editId="028D9139">
                  <wp:extent cx="3685032" cy="189280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685032" cy="1892808"/>
                          </a:xfrm>
                          <a:prstGeom prst="rect">
                            <a:avLst/>
                          </a:prstGeom>
                        </pic:spPr>
                      </pic:pic>
                    </a:graphicData>
                  </a:graphic>
                </wp:inline>
              </w:drawing>
            </w:r>
          </w:p>
          <w:p w:rsidR="00423D14" w:rsidRPr="00423D14" w:rsidRDefault="00423D14" w:rsidP="00AB4735">
            <w:pPr>
              <w:rPr>
                <w:rFonts w:cs="Arial"/>
                <w:sz w:val="22"/>
                <w:szCs w:val="22"/>
              </w:rPr>
            </w:pPr>
          </w:p>
        </w:tc>
        <w:tc>
          <w:tcPr>
            <w:tcW w:w="405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signed applet </w:t>
            </w:r>
            <w:proofErr w:type="spellStart"/>
            <w:r w:rsidRPr="00423D14">
              <w:rPr>
                <w:rFonts w:cs="Arial"/>
                <w:sz w:val="22"/>
                <w:szCs w:val="22"/>
              </w:rPr>
              <w:t>NETg</w:t>
            </w:r>
            <w:proofErr w:type="spellEnd"/>
            <w:r w:rsidRPr="00423D14">
              <w:rPr>
                <w:rFonts w:cs="Arial"/>
                <w:sz w:val="22"/>
                <w:szCs w:val="22"/>
              </w:rPr>
              <w:t xml:space="preserve"> NLS course player.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The initial signed applet prompt is followed by the JRE warning about blocking potentially unsafe components.  This second message is due to the </w:t>
            </w:r>
            <w:proofErr w:type="spellStart"/>
            <w:r w:rsidRPr="00423D14">
              <w:rPr>
                <w:rFonts w:cs="Arial"/>
                <w:sz w:val="22"/>
                <w:szCs w:val="22"/>
              </w:rPr>
              <w:t>NETg</w:t>
            </w:r>
            <w:proofErr w:type="spellEnd"/>
            <w:r w:rsidRPr="00423D14">
              <w:rPr>
                <w:rFonts w:cs="Arial"/>
                <w:sz w:val="22"/>
                <w:szCs w:val="22"/>
              </w:rPr>
              <w:t xml:space="preserve"> player containing both signed and unsigned code.  </w:t>
            </w:r>
            <w:proofErr w:type="spellStart"/>
            <w:r w:rsidRPr="00423D14">
              <w:rPr>
                <w:rFonts w:cs="Arial"/>
                <w:sz w:val="22"/>
                <w:szCs w:val="22"/>
              </w:rPr>
              <w:t>NETg</w:t>
            </w:r>
            <w:proofErr w:type="spellEnd"/>
            <w:r w:rsidRPr="00423D14">
              <w:rPr>
                <w:rFonts w:cs="Arial"/>
                <w:sz w:val="22"/>
                <w:szCs w:val="22"/>
              </w:rPr>
              <w:t xml:space="preserve"> courses are no longer supported, so there are no plans to update the player to address this additional warning.</w:t>
            </w:r>
          </w:p>
        </w:tc>
        <w:tc>
          <w:tcPr>
            <w:tcW w:w="324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The user must click Run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The user must click Don’t Block to allow the player to launch.</w:t>
            </w:r>
          </w:p>
        </w:tc>
      </w:tr>
      <w:tr w:rsidR="00423D14" w:rsidRPr="00423D14" w:rsidTr="00AB4735">
        <w:trPr>
          <w:cantSplit/>
        </w:trPr>
        <w:tc>
          <w:tcPr>
            <w:tcW w:w="7218"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using Publisher to upload a custom course:</w:t>
            </w:r>
          </w:p>
          <w:p w:rsidR="00423D14" w:rsidRPr="00423D14" w:rsidRDefault="00423D14" w:rsidP="00AB4735">
            <w:pPr>
              <w:rPr>
                <w:rFonts w:cs="Arial"/>
                <w:sz w:val="22"/>
                <w:szCs w:val="22"/>
              </w:rPr>
            </w:pPr>
            <w:r w:rsidRPr="00423D14">
              <w:rPr>
                <w:rFonts w:cs="Arial"/>
                <w:noProof/>
                <w:sz w:val="22"/>
                <w:szCs w:val="22"/>
                <w:lang w:val="en-CA" w:eastAsia="en-CA"/>
              </w:rPr>
              <w:drawing>
                <wp:inline distT="0" distB="0" distL="0" distR="0" wp14:anchorId="0C08DB00" wp14:editId="4AC657AF">
                  <wp:extent cx="3236976" cy="1993392"/>
                  <wp:effectExtent l="0" t="0" r="1905"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236976"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is the JRE prompt for the signed Publisher applet to upload custom content.</w:t>
            </w:r>
          </w:p>
        </w:tc>
        <w:tc>
          <w:tcPr>
            <w:tcW w:w="3240"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The user must click Run to allow the applet to execute.</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connecting to Dialogue Live (</w:t>
            </w:r>
            <w:hyperlink r:id="rId49" w:history="1">
              <w:r w:rsidRPr="00423D14">
                <w:rPr>
                  <w:rStyle w:val="Hyperlink"/>
                  <w:rFonts w:cs="Arial"/>
                  <w:sz w:val="22"/>
                  <w:szCs w:val="22"/>
                </w:rPr>
                <w:t>http://live.skilldialogue.com</w:t>
              </w:r>
            </w:hyperlink>
            <w:r w:rsidRPr="00423D14">
              <w:rPr>
                <w:rFonts w:cs="Arial"/>
                <w:sz w:val="22"/>
                <w:szCs w:val="22"/>
              </w:rPr>
              <w:t>)</w:t>
            </w:r>
          </w:p>
          <w:p w:rsidR="00423D14" w:rsidRPr="00423D14" w:rsidRDefault="00423D14" w:rsidP="00AB4735">
            <w:pPr>
              <w:rPr>
                <w:rFonts w:cs="Arial"/>
                <w:sz w:val="22"/>
                <w:szCs w:val="22"/>
              </w:rPr>
            </w:pPr>
            <w:r w:rsidRPr="00423D14">
              <w:rPr>
                <w:rFonts w:cs="Arial"/>
                <w:noProof/>
                <w:sz w:val="22"/>
                <w:szCs w:val="22"/>
                <w:lang w:val="en-CA" w:eastAsia="en-CA"/>
              </w:rPr>
              <w:drawing>
                <wp:inline distT="0" distB="0" distL="0" distR="0" wp14:anchorId="361EA663" wp14:editId="50E1FC01">
                  <wp:extent cx="3127248" cy="1993392"/>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127248"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is the JRE prompt for the signed Dialogue Live applet.</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The user must click Run to allow the applet to execute.</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When editing a user profile or when editing a Learning Program or Series and specifying a custom image on Skillport 8:</w:t>
            </w:r>
          </w:p>
          <w:p w:rsidR="00423D14" w:rsidRPr="00423D14" w:rsidRDefault="00423D14" w:rsidP="00AB4735">
            <w:pPr>
              <w:rPr>
                <w:rFonts w:cs="Arial"/>
                <w:sz w:val="22"/>
                <w:szCs w:val="22"/>
              </w:rPr>
            </w:pPr>
            <w:r w:rsidRPr="00423D14">
              <w:rPr>
                <w:rFonts w:cs="Arial"/>
                <w:noProof/>
                <w:sz w:val="22"/>
                <w:szCs w:val="22"/>
                <w:lang w:val="en-CA" w:eastAsia="en-CA"/>
              </w:rPr>
              <w:drawing>
                <wp:inline distT="0" distB="0" distL="0" distR="0" wp14:anchorId="088D9C9E" wp14:editId="3BBDFC3E">
                  <wp:extent cx="3163824" cy="1993392"/>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3163824" cy="1993392"/>
                          </a:xfrm>
                          <a:prstGeom prst="rect">
                            <a:avLst/>
                          </a:prstGeom>
                        </pic:spPr>
                      </pic:pic>
                    </a:graphicData>
                  </a:graphic>
                </wp:inline>
              </w:drawing>
            </w:r>
          </w:p>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is the JRE prompt for the signed Image Upload applet in Skillport 8.  This applet is used for uploading users’ profile images, as well as custom images for Learning Programs and Series folders.</w:t>
            </w:r>
          </w:p>
        </w:tc>
        <w:tc>
          <w:tcPr>
            <w:tcW w:w="3240" w:type="dxa"/>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The user must click Run to allow the applet to execute.</w:t>
            </w:r>
          </w:p>
        </w:tc>
      </w:tr>
      <w:tr w:rsidR="00423D14" w:rsidRPr="00423D14" w:rsidTr="00AB4735">
        <w:trPr>
          <w:cantSplit/>
        </w:trPr>
        <w:tc>
          <w:tcPr>
            <w:tcW w:w="7218" w:type="dxa"/>
            <w:shd w:val="clear" w:color="auto" w:fill="D9D9D9" w:themeFill="background1" w:themeFillShade="D9"/>
            <w:tcMar>
              <w:top w:w="0" w:type="dxa"/>
              <w:left w:w="108" w:type="dxa"/>
              <w:bottom w:w="0" w:type="dxa"/>
              <w:right w:w="108" w:type="dxa"/>
            </w:tcMar>
            <w:hideMark/>
          </w:tcPr>
          <w:p w:rsidR="00423D14" w:rsidRPr="00423D14" w:rsidRDefault="00423D14" w:rsidP="00AB4735">
            <w:pPr>
              <w:rPr>
                <w:rFonts w:cs="Arial"/>
                <w:noProof/>
              </w:rPr>
            </w:pPr>
            <w:r w:rsidRPr="00423D14">
              <w:rPr>
                <w:rFonts w:cs="Arial"/>
                <w:sz w:val="22"/>
                <w:szCs w:val="22"/>
              </w:rPr>
              <w:t>When Java tries to load an unsigned applet:</w:t>
            </w:r>
            <w:r w:rsidRPr="00423D14">
              <w:rPr>
                <w:rFonts w:cs="Arial"/>
                <w:noProof/>
                <w:lang w:val="en-CA" w:eastAsia="en-CA"/>
              </w:rPr>
              <w:drawing>
                <wp:inline distT="0" distB="0" distL="0" distR="0" wp14:anchorId="02829BC3" wp14:editId="679E3505">
                  <wp:extent cx="4197096" cy="2276856"/>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4197096" cy="2276856"/>
                          </a:xfrm>
                          <a:prstGeom prst="rect">
                            <a:avLst/>
                          </a:prstGeom>
                        </pic:spPr>
                      </pic:pic>
                    </a:graphicData>
                  </a:graphic>
                </wp:inline>
              </w:drawing>
            </w:r>
          </w:p>
          <w:p w:rsidR="00423D14" w:rsidRPr="00423D14" w:rsidRDefault="00423D14" w:rsidP="00AB4735">
            <w:pPr>
              <w:rPr>
                <w:rFonts w:cs="Arial"/>
                <w:noProof/>
              </w:rPr>
            </w:pPr>
          </w:p>
        </w:tc>
        <w:tc>
          <w:tcPr>
            <w:tcW w:w="4050" w:type="dxa"/>
            <w:shd w:val="clear" w:color="auto" w:fill="D9D9D9" w:themeFill="background1" w:themeFillShade="D9"/>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This is the JRE prompt for an unsigned Java applet when using JRE version 1.7.0_25.</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You should no longer see this message, since JRE 1.7.0_25 will no longer allow the use of unsigned applets, unless the security level has been set to Medium.</w:t>
            </w:r>
          </w:p>
        </w:tc>
        <w:tc>
          <w:tcPr>
            <w:tcW w:w="3240" w:type="dxa"/>
            <w:shd w:val="clear" w:color="auto" w:fill="D9D9D9" w:themeFill="background1" w:themeFillShade="D9"/>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check the box to </w:t>
            </w:r>
            <w:r w:rsidRPr="00423D14">
              <w:rPr>
                <w:rFonts w:cs="Arial"/>
                <w:b/>
                <w:sz w:val="22"/>
                <w:szCs w:val="22"/>
              </w:rPr>
              <w:t>accept the risk</w:t>
            </w:r>
            <w:r w:rsidRPr="00423D14">
              <w:rPr>
                <w:rFonts w:cs="Arial"/>
                <w:sz w:val="22"/>
                <w:szCs w:val="22"/>
              </w:rPr>
              <w:t xml:space="preserve">, and click </w:t>
            </w:r>
            <w:r w:rsidRPr="00423D14">
              <w:rPr>
                <w:rFonts w:cs="Arial"/>
                <w:b/>
                <w:sz w:val="22"/>
                <w:szCs w:val="22"/>
              </w:rPr>
              <w:t>Run</w:t>
            </w:r>
            <w:r w:rsidRPr="00423D14">
              <w:rPr>
                <w:rFonts w:cs="Arial"/>
                <w:sz w:val="22"/>
                <w:szCs w:val="22"/>
              </w:rPr>
              <w:t xml:space="preserve">.  You can also check the box </w:t>
            </w:r>
            <w:r w:rsidRPr="00423D14">
              <w:rPr>
                <w:rFonts w:cs="Arial"/>
                <w:b/>
                <w:sz w:val="22"/>
                <w:szCs w:val="22"/>
              </w:rPr>
              <w:t>Do</w:t>
            </w:r>
            <w:r w:rsidRPr="00423D14">
              <w:rPr>
                <w:rFonts w:cs="Arial"/>
                <w:sz w:val="22"/>
                <w:szCs w:val="22"/>
              </w:rPr>
              <w:t xml:space="preserve"> </w:t>
            </w:r>
            <w:r w:rsidRPr="00423D14">
              <w:rPr>
                <w:rFonts w:cs="Arial"/>
                <w:b/>
                <w:sz w:val="22"/>
                <w:szCs w:val="22"/>
              </w:rPr>
              <w:t>not show this prompt again for this app</w:t>
            </w:r>
            <w:r w:rsidRPr="00423D14">
              <w:rPr>
                <w:rFonts w:cs="Arial"/>
                <w:sz w:val="22"/>
                <w:szCs w:val="22"/>
              </w:rPr>
              <w:t>.  If you see this prompt when launching a Skillsoft course, you may be able to switch to the signed version of the Player applet to replace this message with the signed applet warning.</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NOTE: As of JRE v1.7.0_40, the checkbox to </w:t>
            </w:r>
            <w:r w:rsidRPr="00423D14">
              <w:rPr>
                <w:rFonts w:cs="Arial"/>
                <w:b/>
                <w:sz w:val="22"/>
                <w:szCs w:val="22"/>
              </w:rPr>
              <w:t>not show this again</w:t>
            </w:r>
            <w:r w:rsidRPr="00423D14">
              <w:rPr>
                <w:rFonts w:cs="Arial"/>
                <w:sz w:val="22"/>
                <w:szCs w:val="22"/>
              </w:rPr>
              <w:t xml:space="preserve"> is no longer available.</w:t>
            </w:r>
          </w:p>
        </w:tc>
      </w:tr>
      <w:tr w:rsidR="00423D14" w:rsidRPr="00423D14" w:rsidTr="00AB4735">
        <w:trPr>
          <w:cantSplit/>
        </w:trPr>
        <w:tc>
          <w:tcPr>
            <w:tcW w:w="7218" w:type="dxa"/>
            <w:tcBorders>
              <w:top w:val="single" w:sz="8" w:space="0" w:color="4F81BD"/>
              <w:left w:val="single" w:sz="8" w:space="0" w:color="4F81BD"/>
              <w:bottom w:val="single" w:sz="8" w:space="0" w:color="4F81BD"/>
              <w:right w:val="single" w:sz="8" w:space="0" w:color="4F81BD"/>
            </w:tcBorders>
            <w:shd w:val="clear" w:color="auto" w:fill="D9D9D9" w:themeFill="background1" w:themeFillShade="D9"/>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After closing a passive asset that was launched from a LMS using OLSA:</w:t>
            </w:r>
          </w:p>
          <w:p w:rsidR="00423D14" w:rsidRPr="00423D14" w:rsidRDefault="00423D14" w:rsidP="00AB4735">
            <w:pPr>
              <w:rPr>
                <w:rFonts w:cs="Arial"/>
                <w:sz w:val="22"/>
                <w:szCs w:val="22"/>
              </w:rPr>
            </w:pPr>
            <w:r w:rsidRPr="00423D14">
              <w:rPr>
                <w:rFonts w:cs="Arial"/>
                <w:noProof/>
                <w:lang w:val="en-CA" w:eastAsia="en-CA"/>
              </w:rPr>
              <w:drawing>
                <wp:inline distT="0" distB="0" distL="0" distR="0" wp14:anchorId="3B64EEF7" wp14:editId="2A3044A9">
                  <wp:extent cx="3694176" cy="1892808"/>
                  <wp:effectExtent l="0" t="0" r="1905" b="0"/>
                  <wp:docPr id="26" name="Picture 26" descr="cid:image006.png@01CE9757.CB4AF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6.png@01CE9757.CB4AF800"/>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3694176" cy="1892808"/>
                          </a:xfrm>
                          <a:prstGeom prst="rect">
                            <a:avLst/>
                          </a:prstGeom>
                          <a:noFill/>
                          <a:ln>
                            <a:noFill/>
                          </a:ln>
                        </pic:spPr>
                      </pic:pic>
                    </a:graphicData>
                  </a:graphic>
                </wp:inline>
              </w:drawing>
            </w:r>
          </w:p>
          <w:p w:rsidR="00423D14" w:rsidRPr="00423D14" w:rsidRDefault="00423D14" w:rsidP="00AB4735">
            <w:pPr>
              <w:rPr>
                <w:rFonts w:cs="Arial"/>
                <w:sz w:val="22"/>
                <w:szCs w:val="22"/>
              </w:rPr>
            </w:pPr>
          </w:p>
        </w:tc>
        <w:tc>
          <w:tcPr>
            <w:tcW w:w="4050" w:type="dxa"/>
            <w:tcBorders>
              <w:top w:val="single" w:sz="8" w:space="0" w:color="4F81BD"/>
              <w:left w:val="single" w:sz="8" w:space="0" w:color="4F81BD"/>
              <w:bottom w:val="single" w:sz="8" w:space="0" w:color="4F81BD"/>
              <w:right w:val="single" w:sz="8" w:space="0" w:color="4F81BD"/>
            </w:tcBorders>
            <w:shd w:val="clear" w:color="auto" w:fill="D9D9D9" w:themeFill="background1" w:themeFillShade="D9"/>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a prompt for the OLSA </w:t>
            </w:r>
            <w:proofErr w:type="spellStart"/>
            <w:r w:rsidRPr="00423D14">
              <w:rPr>
                <w:rFonts w:cs="Arial"/>
                <w:sz w:val="22"/>
                <w:szCs w:val="22"/>
              </w:rPr>
              <w:t>ExitAuApplet</w:t>
            </w:r>
            <w:proofErr w:type="spellEnd"/>
            <w:r w:rsidRPr="00423D14">
              <w:rPr>
                <w:rFonts w:cs="Arial"/>
                <w:sz w:val="22"/>
                <w:szCs w:val="22"/>
              </w:rPr>
              <w:t xml:space="preserve">, which is used to communicate passive asset completion status and duration back to a third-party LMS.   The prompt is due to the applet containing both signed and unsigned code.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You should no longer see this message as the fix was deployed in the following Skillport patches:</w:t>
            </w:r>
          </w:p>
          <w:p w:rsidR="00423D14" w:rsidRPr="00423D14" w:rsidRDefault="00423D14" w:rsidP="00AB4735">
            <w:pPr>
              <w:rPr>
                <w:rFonts w:cs="Arial"/>
                <w:sz w:val="22"/>
                <w:szCs w:val="22"/>
              </w:rPr>
            </w:pPr>
            <w:r w:rsidRPr="00423D14">
              <w:rPr>
                <w:rFonts w:cs="Arial"/>
                <w:sz w:val="22"/>
                <w:szCs w:val="22"/>
              </w:rPr>
              <w:t xml:space="preserve">Skillport 7.2 patch 26 </w:t>
            </w:r>
          </w:p>
          <w:p w:rsidR="00423D14" w:rsidRPr="00423D14" w:rsidRDefault="00423D14" w:rsidP="00AB4735">
            <w:pPr>
              <w:rPr>
                <w:rFonts w:cs="Arial"/>
                <w:sz w:val="22"/>
                <w:szCs w:val="22"/>
              </w:rPr>
            </w:pPr>
            <w:r w:rsidRPr="00423D14">
              <w:rPr>
                <w:rFonts w:cs="Arial"/>
                <w:sz w:val="22"/>
                <w:szCs w:val="22"/>
              </w:rPr>
              <w:t>Skillport 7.3 patch 17</w:t>
            </w:r>
          </w:p>
          <w:p w:rsidR="00423D14" w:rsidRPr="00423D14" w:rsidRDefault="00423D14" w:rsidP="00AB4735">
            <w:pPr>
              <w:rPr>
                <w:rFonts w:cs="Arial"/>
                <w:sz w:val="22"/>
                <w:szCs w:val="22"/>
              </w:rPr>
            </w:pPr>
            <w:r w:rsidRPr="00423D14">
              <w:rPr>
                <w:rFonts w:cs="Arial"/>
                <w:sz w:val="22"/>
                <w:szCs w:val="22"/>
              </w:rPr>
              <w:t>Skillport 8.0 patch 5</w:t>
            </w:r>
          </w:p>
        </w:tc>
        <w:tc>
          <w:tcPr>
            <w:tcW w:w="3240" w:type="dxa"/>
            <w:tcBorders>
              <w:top w:val="single" w:sz="8" w:space="0" w:color="4F81BD"/>
              <w:left w:val="single" w:sz="8" w:space="0" w:color="4F81BD"/>
              <w:bottom w:val="single" w:sz="8" w:space="0" w:color="4F81BD"/>
              <w:right w:val="single" w:sz="8" w:space="0" w:color="4F81BD"/>
            </w:tcBorders>
            <w:shd w:val="clear" w:color="auto" w:fill="D9D9D9" w:themeFill="background1" w:themeFillShade="D9"/>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The user must click </w:t>
            </w:r>
            <w:r w:rsidRPr="00423D14">
              <w:rPr>
                <w:rFonts w:cs="Arial"/>
                <w:b/>
                <w:sz w:val="22"/>
                <w:szCs w:val="22"/>
              </w:rPr>
              <w:t>Don’t Block</w:t>
            </w:r>
            <w:r w:rsidRPr="00423D14">
              <w:rPr>
                <w:rFonts w:cs="Arial"/>
                <w:sz w:val="22"/>
                <w:szCs w:val="22"/>
              </w:rPr>
              <w:t xml:space="preserve"> to allow the applet to communicate back to the LMS.  If the user clicks Block, the asset status will not be updated in the third-party LMS.</w:t>
            </w:r>
          </w:p>
        </w:tc>
      </w:tr>
      <w:tr w:rsidR="00423D14" w:rsidRPr="00423D14" w:rsidTr="00AB4735">
        <w:trPr>
          <w:cantSplit/>
        </w:trPr>
        <w:tc>
          <w:tcPr>
            <w:tcW w:w="7218" w:type="dxa"/>
            <w:shd w:val="clear" w:color="auto" w:fill="D9D9D9" w:themeFill="background1" w:themeFillShade="D9"/>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When launching a </w:t>
            </w:r>
            <w:proofErr w:type="spellStart"/>
            <w:r w:rsidRPr="00423D14">
              <w:rPr>
                <w:rFonts w:cs="Arial"/>
                <w:sz w:val="22"/>
                <w:szCs w:val="22"/>
              </w:rPr>
              <w:t>Skillsim</w:t>
            </w:r>
            <w:proofErr w:type="spellEnd"/>
            <w:r w:rsidRPr="00423D14">
              <w:rPr>
                <w:rFonts w:cs="Arial"/>
                <w:sz w:val="22"/>
                <w:szCs w:val="22"/>
              </w:rPr>
              <w:t xml:space="preserve"> using the signed Player applet:</w:t>
            </w:r>
          </w:p>
          <w:p w:rsidR="00423D14" w:rsidRPr="00423D14" w:rsidRDefault="00423D14" w:rsidP="00AB4735">
            <w:pPr>
              <w:rPr>
                <w:rFonts w:cs="Arial"/>
                <w:noProof/>
              </w:rPr>
            </w:pPr>
            <w:r w:rsidRPr="00423D14">
              <w:rPr>
                <w:rFonts w:cs="Arial"/>
                <w:noProof/>
                <w:lang w:val="en-CA" w:eastAsia="en-CA"/>
              </w:rPr>
              <w:drawing>
                <wp:inline distT="0" distB="0" distL="0" distR="0" wp14:anchorId="18C6D373" wp14:editId="1EAAA444">
                  <wp:extent cx="3227832" cy="1993392"/>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227832" cy="1993392"/>
                          </a:xfrm>
                          <a:prstGeom prst="rect">
                            <a:avLst/>
                          </a:prstGeom>
                        </pic:spPr>
                      </pic:pic>
                    </a:graphicData>
                  </a:graphic>
                </wp:inline>
              </w:drawing>
            </w:r>
          </w:p>
          <w:p w:rsidR="00423D14" w:rsidRPr="00423D14" w:rsidRDefault="00423D14" w:rsidP="00AB4735">
            <w:pPr>
              <w:rPr>
                <w:rFonts w:cs="Arial"/>
                <w:noProof/>
              </w:rPr>
            </w:pPr>
          </w:p>
          <w:p w:rsidR="00423D14" w:rsidRPr="00423D14" w:rsidRDefault="00423D14" w:rsidP="00AB4735">
            <w:pPr>
              <w:rPr>
                <w:rFonts w:cs="Arial"/>
                <w:noProof/>
              </w:rPr>
            </w:pPr>
            <w:r w:rsidRPr="00423D14">
              <w:rPr>
                <w:rFonts w:cs="Arial"/>
                <w:noProof/>
                <w:lang w:val="en-CA" w:eastAsia="en-CA"/>
              </w:rPr>
              <w:drawing>
                <wp:inline distT="0" distB="0" distL="0" distR="0" wp14:anchorId="136C951B" wp14:editId="47A0DC76">
                  <wp:extent cx="4197096" cy="2276856"/>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4197096" cy="2276856"/>
                          </a:xfrm>
                          <a:prstGeom prst="rect">
                            <a:avLst/>
                          </a:prstGeom>
                        </pic:spPr>
                      </pic:pic>
                    </a:graphicData>
                  </a:graphic>
                </wp:inline>
              </w:drawing>
            </w:r>
          </w:p>
          <w:p w:rsidR="00423D14" w:rsidRPr="00423D14" w:rsidRDefault="00423D14" w:rsidP="00AB4735">
            <w:pPr>
              <w:rPr>
                <w:rFonts w:cs="Arial"/>
                <w:noProof/>
              </w:rPr>
            </w:pPr>
          </w:p>
        </w:tc>
        <w:tc>
          <w:tcPr>
            <w:tcW w:w="4050" w:type="dxa"/>
            <w:shd w:val="clear" w:color="auto" w:fill="D9D9D9" w:themeFill="background1" w:themeFillShade="D9"/>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 xml:space="preserve">This is the JRE prompt for the signed applet </w:t>
            </w:r>
            <w:proofErr w:type="spellStart"/>
            <w:r w:rsidRPr="00423D14">
              <w:rPr>
                <w:rFonts w:cs="Arial"/>
                <w:sz w:val="22"/>
                <w:szCs w:val="22"/>
              </w:rPr>
              <w:t>Skillsim</w:t>
            </w:r>
            <w:proofErr w:type="spellEnd"/>
            <w:r w:rsidRPr="00423D14">
              <w:rPr>
                <w:rFonts w:cs="Arial"/>
                <w:sz w:val="22"/>
                <w:szCs w:val="22"/>
              </w:rPr>
              <w:t xml:space="preserve"> player.</w:t>
            </w: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The initial signed applet prompt is followed by the unsigned applet prompt.  This is due to the </w:t>
            </w:r>
            <w:proofErr w:type="spellStart"/>
            <w:r w:rsidRPr="00423D14">
              <w:rPr>
                <w:rFonts w:cs="Arial"/>
                <w:sz w:val="22"/>
                <w:szCs w:val="22"/>
              </w:rPr>
              <w:t>SkillSim</w:t>
            </w:r>
            <w:proofErr w:type="spellEnd"/>
            <w:r w:rsidRPr="00423D14">
              <w:rPr>
                <w:rFonts w:cs="Arial"/>
                <w:sz w:val="22"/>
                <w:szCs w:val="22"/>
              </w:rPr>
              <w:t xml:space="preserve"> player containing both signed and unsigned components.  </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 xml:space="preserve">This message should no longer appear as it was address in </w:t>
            </w:r>
            <w:proofErr w:type="spellStart"/>
            <w:r w:rsidRPr="00423D14">
              <w:rPr>
                <w:rFonts w:cs="Arial"/>
                <w:sz w:val="22"/>
                <w:szCs w:val="22"/>
              </w:rPr>
              <w:t>SimPLayer</w:t>
            </w:r>
            <w:proofErr w:type="spellEnd"/>
            <w:r w:rsidRPr="00423D14">
              <w:rPr>
                <w:rFonts w:cs="Arial"/>
                <w:sz w:val="22"/>
                <w:szCs w:val="22"/>
              </w:rPr>
              <w:t xml:space="preserve"> 2.4 SR18.</w:t>
            </w:r>
          </w:p>
        </w:tc>
        <w:tc>
          <w:tcPr>
            <w:tcW w:w="3240" w:type="dxa"/>
            <w:shd w:val="clear" w:color="auto" w:fill="D9D9D9" w:themeFill="background1" w:themeFillShade="D9"/>
            <w:tcMar>
              <w:top w:w="0" w:type="dxa"/>
              <w:left w:w="108" w:type="dxa"/>
              <w:bottom w:w="0" w:type="dxa"/>
              <w:right w:w="108" w:type="dxa"/>
            </w:tcMar>
          </w:tcPr>
          <w:p w:rsidR="00423D14" w:rsidRPr="00423D14" w:rsidRDefault="00423D14" w:rsidP="00AB4735">
            <w:pPr>
              <w:rPr>
                <w:rFonts w:cs="Arial"/>
                <w:sz w:val="22"/>
                <w:szCs w:val="22"/>
              </w:rPr>
            </w:pPr>
            <w:r w:rsidRPr="00423D14">
              <w:rPr>
                <w:rFonts w:cs="Arial"/>
                <w:sz w:val="22"/>
                <w:szCs w:val="22"/>
              </w:rPr>
              <w:t>The user must click Run to allow the applet to execute.</w:t>
            </w:r>
          </w:p>
          <w:p w:rsidR="00423D14" w:rsidRPr="00423D14" w:rsidRDefault="00423D14" w:rsidP="00AB4735">
            <w:pPr>
              <w:rPr>
                <w:rFonts w:cs="Arial"/>
                <w:sz w:val="22"/>
                <w:szCs w:val="22"/>
              </w:rPr>
            </w:pPr>
          </w:p>
          <w:p w:rsidR="00423D14" w:rsidRPr="00423D14" w:rsidRDefault="00423D14" w:rsidP="00AB4735">
            <w:pPr>
              <w:rPr>
                <w:rFonts w:cs="Arial"/>
                <w:sz w:val="22"/>
                <w:szCs w:val="22"/>
              </w:rPr>
            </w:pPr>
            <w:r w:rsidRPr="00423D14">
              <w:rPr>
                <w:rFonts w:cs="Arial"/>
                <w:sz w:val="22"/>
                <w:szCs w:val="22"/>
              </w:rPr>
              <w:t>The user must check the box to accept the risk, and click Run.  You can also check the box to not show the prompt again for this applet.</w:t>
            </w:r>
          </w:p>
        </w:tc>
      </w:tr>
      <w:tr w:rsidR="00423D14" w:rsidRPr="00423D14" w:rsidTr="00AB4735">
        <w:trPr>
          <w:cantSplit/>
        </w:trPr>
        <w:tc>
          <w:tcPr>
            <w:tcW w:w="7218" w:type="dxa"/>
            <w:tcMar>
              <w:top w:w="0" w:type="dxa"/>
              <w:left w:w="108" w:type="dxa"/>
              <w:bottom w:w="0" w:type="dxa"/>
              <w:right w:w="108" w:type="dxa"/>
            </w:tcMar>
          </w:tcPr>
          <w:p w:rsidR="00423D14" w:rsidRPr="00423D14" w:rsidRDefault="00423D14" w:rsidP="00AB4735">
            <w:pPr>
              <w:rPr>
                <w:rFonts w:cs="Arial"/>
                <w:sz w:val="22"/>
                <w:szCs w:val="22"/>
              </w:rPr>
            </w:pPr>
          </w:p>
        </w:tc>
        <w:tc>
          <w:tcPr>
            <w:tcW w:w="4050" w:type="dxa"/>
            <w:tcMar>
              <w:top w:w="0" w:type="dxa"/>
              <w:left w:w="108" w:type="dxa"/>
              <w:bottom w:w="0" w:type="dxa"/>
              <w:right w:w="108" w:type="dxa"/>
            </w:tcMar>
          </w:tcPr>
          <w:p w:rsidR="00423D14" w:rsidRPr="00423D14" w:rsidRDefault="00423D14" w:rsidP="00AB4735">
            <w:pPr>
              <w:rPr>
                <w:rFonts w:cs="Arial"/>
                <w:sz w:val="22"/>
                <w:szCs w:val="22"/>
              </w:rPr>
            </w:pPr>
          </w:p>
        </w:tc>
        <w:tc>
          <w:tcPr>
            <w:tcW w:w="3240" w:type="dxa"/>
            <w:tcMar>
              <w:top w:w="0" w:type="dxa"/>
              <w:left w:w="108" w:type="dxa"/>
              <w:bottom w:w="0" w:type="dxa"/>
              <w:right w:w="108" w:type="dxa"/>
            </w:tcMar>
          </w:tcPr>
          <w:p w:rsidR="00423D14" w:rsidRPr="00423D14" w:rsidRDefault="00423D14" w:rsidP="00AB4735">
            <w:pPr>
              <w:rPr>
                <w:rFonts w:cs="Arial"/>
                <w:sz w:val="22"/>
                <w:szCs w:val="22"/>
              </w:rPr>
            </w:pPr>
          </w:p>
        </w:tc>
      </w:tr>
    </w:tbl>
    <w:p w:rsidR="00732DA6" w:rsidRPr="00EF46DA" w:rsidRDefault="00732DA6" w:rsidP="00732DA6"/>
    <w:p w:rsidR="00275FC5" w:rsidRPr="00D274D0" w:rsidRDefault="00275FC5" w:rsidP="00D274D0"/>
    <w:sectPr w:rsidR="00275FC5" w:rsidRPr="00D274D0" w:rsidSect="00946EE5">
      <w:headerReference w:type="default" r:id="rId57"/>
      <w:footerReference w:type="even" r:id="rId58"/>
      <w:footerReference w:type="default" r:id="rId59"/>
      <w:footerReference w:type="first" r:id="rId60"/>
      <w:pgSz w:w="15840" w:h="12240" w:orient="landscape"/>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3BE" w:rsidRDefault="005013BE">
      <w:pPr>
        <w:spacing w:after="0" w:line="240" w:lineRule="auto"/>
      </w:pPr>
      <w:r>
        <w:separator/>
      </w:r>
    </w:p>
  </w:endnote>
  <w:endnote w:type="continuationSeparator" w:id="0">
    <w:p w:rsidR="005013BE" w:rsidRDefault="00501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 w:name="HelveticaNeueLTStd-Lt">
    <w:altName w:val="HelveticaNeueLT Std Lt"/>
    <w:panose1 w:val="00000000000000000000"/>
    <w:charset w:val="4D"/>
    <w:family w:val="auto"/>
    <w:notTrueType/>
    <w:pitch w:val="default"/>
    <w:sig w:usb0="00000003" w:usb1="00000000" w:usb2="00000000" w:usb3="00000000" w:csb0="00000001" w:csb1="00000000"/>
  </w:font>
  <w:font w:name="LubalinGraphStd-Book">
    <w:altName w:val="ITC Lubalin Graph Std Book"/>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2ED" w:rsidRDefault="00096D7A" w:rsidP="005232ED">
    <w:pPr>
      <w:pStyle w:val="Footer"/>
      <w:framePr w:wrap="around" w:vAnchor="text" w:hAnchor="margin" w:xAlign="right" w:y="1"/>
      <w:rPr>
        <w:rStyle w:val="PageNumber"/>
      </w:rPr>
    </w:pPr>
    <w:r>
      <w:rPr>
        <w:rStyle w:val="PageNumber"/>
      </w:rPr>
      <w:fldChar w:fldCharType="begin"/>
    </w:r>
    <w:r w:rsidR="005232ED">
      <w:rPr>
        <w:rStyle w:val="PageNumber"/>
      </w:rPr>
      <w:instrText xml:space="preserve">PAGE  </w:instrText>
    </w:r>
    <w:r>
      <w:rPr>
        <w:rStyle w:val="PageNumber"/>
      </w:rPr>
      <w:fldChar w:fldCharType="end"/>
    </w:r>
  </w:p>
  <w:p w:rsidR="005232ED" w:rsidRDefault="005232ED" w:rsidP="005232E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A17" w:rsidRDefault="006F5A17">
    <w:pPr>
      <w:pStyle w:val="Footer"/>
      <w:jc w:val="right"/>
    </w:pPr>
  </w:p>
  <w:p w:rsidR="005232ED" w:rsidRDefault="006F5A17" w:rsidP="005232ED">
    <w:pPr>
      <w:pStyle w:val="Footer"/>
      <w:ind w:right="360"/>
    </w:pPr>
    <w:r>
      <w:rPr>
        <w:noProof/>
        <w:lang w:val="en-CA" w:eastAsia="en-CA"/>
      </w:rPr>
      <w:drawing>
        <wp:inline distT="0" distB="0" distL="0" distR="0" wp14:anchorId="06CE5AF8" wp14:editId="06CE5AF9">
          <wp:extent cx="1299111" cy="479376"/>
          <wp:effectExtent l="19050" t="0" r="0" b="0"/>
          <wp:docPr id="7" name="Picture 6" descr="186c_Skillsoft_Logo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c_Skillsoft_Logo_color.jpg"/>
                  <pic:cNvPicPr/>
                </pic:nvPicPr>
                <pic:blipFill>
                  <a:blip r:embed="rId1"/>
                  <a:stretch>
                    <a:fillRect/>
                  </a:stretch>
                </pic:blipFill>
                <pic:spPr>
                  <a:xfrm>
                    <a:off x="0" y="0"/>
                    <a:ext cx="1308296" cy="482765"/>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2ED" w:rsidRDefault="005232ED" w:rsidP="005232E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3BE" w:rsidRDefault="005013BE">
      <w:pPr>
        <w:spacing w:after="0" w:line="240" w:lineRule="auto"/>
      </w:pPr>
      <w:r>
        <w:separator/>
      </w:r>
    </w:p>
  </w:footnote>
  <w:footnote w:type="continuationSeparator" w:id="0">
    <w:p w:rsidR="005013BE" w:rsidRDefault="005013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2ED" w:rsidRPr="008B2B5E" w:rsidRDefault="00A31DEC" w:rsidP="00A31DEC">
    <w:pPr>
      <w:tabs>
        <w:tab w:val="center" w:pos="5400"/>
        <w:tab w:val="right" w:pos="10800"/>
      </w:tabs>
      <w:rPr>
        <w:sz w:val="18"/>
      </w:rPr>
    </w:pPr>
    <w:r>
      <w:rPr>
        <w:noProof/>
        <w:sz w:val="18"/>
      </w:rPr>
      <w:tab/>
    </w:r>
    <w:r>
      <w:rPr>
        <w:noProof/>
        <w:sz w:val="18"/>
      </w:rPr>
      <w:tab/>
    </w:r>
    <w:r w:rsidR="00184199">
      <w:rPr>
        <w:noProof/>
        <w:sz w:val="18"/>
        <w:lang w:val="en-CA" w:eastAsia="en-CA"/>
      </w:rPr>
      <mc:AlternateContent>
        <mc:Choice Requires="wps">
          <w:drawing>
            <wp:anchor distT="0" distB="0" distL="114300" distR="114300" simplePos="0" relativeHeight="251657728" behindDoc="0" locked="0" layoutInCell="1" allowOverlap="1" wp14:anchorId="06CE5AF6" wp14:editId="06CE5AF7">
              <wp:simplePos x="0" y="0"/>
              <wp:positionH relativeFrom="column">
                <wp:posOffset>-685800</wp:posOffset>
              </wp:positionH>
              <wp:positionV relativeFrom="paragraph">
                <wp:posOffset>-457200</wp:posOffset>
              </wp:positionV>
              <wp:extent cx="8229600" cy="2286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0" cy="228600"/>
                      </a:xfrm>
                      <a:prstGeom prst="rect">
                        <a:avLst/>
                      </a:prstGeom>
                      <a:solidFill>
                        <a:srgbClr val="BBD25E"/>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54pt;margin-top:-36pt;width:9in;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" fillcolor="#bbd25e" stroked="f" strokecolor="#4a7ebb" strokeweight="1.5pt">
              <v:shadow opacity="22938f" offset="0"/>
              <v:textbox inset=",7.2pt,,7.2pt"/>
            </v:rect>
          </w:pict>
        </mc:Fallback>
      </mc:AlternateContent>
    </w:r>
    <w:r w:rsidR="00D274D0">
      <w:rPr>
        <w:noProof/>
        <w:sz w:val="18"/>
      </w:rPr>
      <w:t xml:space="preserve">Java </w:t>
    </w:r>
    <w:r w:rsidR="00732DA6">
      <w:rPr>
        <w:noProof/>
        <w:sz w:val="18"/>
      </w:rPr>
      <w:t>Quick Reference</w:t>
    </w:r>
    <w:r w:rsidR="0054003A">
      <w:rPr>
        <w:sz w:val="18"/>
      </w:rPr>
      <w:t xml:space="preserve">| </w:t>
    </w:r>
    <w:r>
      <w:rPr>
        <w:sz w:val="18"/>
      </w:rPr>
      <w:t>October</w:t>
    </w:r>
    <w:r w:rsidR="00B67F9F">
      <w:rPr>
        <w:sz w:val="18"/>
      </w:rPr>
      <w:t xml:space="preserve"> </w:t>
    </w:r>
    <w:r w:rsidR="00177CD1">
      <w:rPr>
        <w:sz w:val="18"/>
      </w:rPr>
      <w:t>2013</w:t>
    </w:r>
  </w:p>
  <w:p w:rsidR="00177CD1" w:rsidRDefault="00177CD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E2AB1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94ECB4A0"/>
    <w:lvl w:ilvl="0">
      <w:start w:val="1"/>
      <w:numFmt w:val="decimal"/>
      <w:lvlText w:val="%1."/>
      <w:lvlJc w:val="left"/>
      <w:pPr>
        <w:tabs>
          <w:tab w:val="num" w:pos="1800"/>
        </w:tabs>
        <w:ind w:left="1800" w:hanging="360"/>
      </w:pPr>
    </w:lvl>
  </w:abstractNum>
  <w:abstractNum w:abstractNumId="2">
    <w:nsid w:val="FFFFFF7D"/>
    <w:multiLevelType w:val="singleLevel"/>
    <w:tmpl w:val="C22246D2"/>
    <w:lvl w:ilvl="0">
      <w:start w:val="1"/>
      <w:numFmt w:val="decimal"/>
      <w:lvlText w:val="%1."/>
      <w:lvlJc w:val="left"/>
      <w:pPr>
        <w:tabs>
          <w:tab w:val="num" w:pos="1440"/>
        </w:tabs>
        <w:ind w:left="1440" w:hanging="360"/>
      </w:pPr>
    </w:lvl>
  </w:abstractNum>
  <w:abstractNum w:abstractNumId="3">
    <w:nsid w:val="FFFFFF7E"/>
    <w:multiLevelType w:val="singleLevel"/>
    <w:tmpl w:val="25A80810"/>
    <w:lvl w:ilvl="0">
      <w:start w:val="1"/>
      <w:numFmt w:val="decimal"/>
      <w:lvlText w:val="%1."/>
      <w:lvlJc w:val="left"/>
      <w:pPr>
        <w:tabs>
          <w:tab w:val="num" w:pos="1080"/>
        </w:tabs>
        <w:ind w:left="1080" w:hanging="360"/>
      </w:pPr>
    </w:lvl>
  </w:abstractNum>
  <w:abstractNum w:abstractNumId="4">
    <w:nsid w:val="FFFFFF7F"/>
    <w:multiLevelType w:val="singleLevel"/>
    <w:tmpl w:val="DD662F4E"/>
    <w:lvl w:ilvl="0">
      <w:start w:val="1"/>
      <w:numFmt w:val="decimal"/>
      <w:lvlText w:val="%1."/>
      <w:lvlJc w:val="left"/>
      <w:pPr>
        <w:tabs>
          <w:tab w:val="num" w:pos="720"/>
        </w:tabs>
        <w:ind w:left="720" w:hanging="360"/>
      </w:pPr>
    </w:lvl>
  </w:abstractNum>
  <w:abstractNum w:abstractNumId="5">
    <w:nsid w:val="FFFFFF80"/>
    <w:multiLevelType w:val="singleLevel"/>
    <w:tmpl w:val="A088F070"/>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4DDA1EDE"/>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D4265F58"/>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C738642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88BAACF6"/>
    <w:lvl w:ilvl="0">
      <w:start w:val="1"/>
      <w:numFmt w:val="decimal"/>
      <w:lvlText w:val="%1."/>
      <w:lvlJc w:val="left"/>
      <w:pPr>
        <w:tabs>
          <w:tab w:val="num" w:pos="360"/>
        </w:tabs>
        <w:ind w:left="360" w:hanging="360"/>
      </w:pPr>
    </w:lvl>
  </w:abstractNum>
  <w:abstractNum w:abstractNumId="10">
    <w:nsid w:val="FFFFFF89"/>
    <w:multiLevelType w:val="singleLevel"/>
    <w:tmpl w:val="6FF48304"/>
    <w:lvl w:ilvl="0">
      <w:start w:val="1"/>
      <w:numFmt w:val="bullet"/>
      <w:lvlText w:val=""/>
      <w:lvlJc w:val="left"/>
      <w:pPr>
        <w:tabs>
          <w:tab w:val="num" w:pos="360"/>
        </w:tabs>
        <w:ind w:left="360" w:hanging="360"/>
      </w:pPr>
      <w:rPr>
        <w:rFonts w:ascii="Symbol" w:hAnsi="Symbol" w:hint="default"/>
      </w:rPr>
    </w:lvl>
  </w:abstractNum>
  <w:abstractNum w:abstractNumId="11">
    <w:nsid w:val="012926CF"/>
    <w:multiLevelType w:val="hybridMultilevel"/>
    <w:tmpl w:val="3544B9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019274AC"/>
    <w:multiLevelType w:val="hybridMultilevel"/>
    <w:tmpl w:val="CB7E19E8"/>
    <w:lvl w:ilvl="0" w:tplc="4FEA169A">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44621B4"/>
    <w:multiLevelType w:val="hybridMultilevel"/>
    <w:tmpl w:val="81066644"/>
    <w:lvl w:ilvl="0" w:tplc="4B14A8C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B4E6DF1"/>
    <w:multiLevelType w:val="hybridMultilevel"/>
    <w:tmpl w:val="2E643306"/>
    <w:lvl w:ilvl="0" w:tplc="4B14A8C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544799D"/>
    <w:multiLevelType w:val="hybridMultilevel"/>
    <w:tmpl w:val="828A86D2"/>
    <w:lvl w:ilvl="0" w:tplc="603E98C2">
      <w:start w:val="1"/>
      <w:numFmt w:val="bullet"/>
      <w:lvlText w:val=""/>
      <w:lvlJc w:val="left"/>
      <w:pPr>
        <w:ind w:left="720" w:hanging="360"/>
      </w:pPr>
      <w:rPr>
        <w:rFonts w:ascii="Symbol" w:hAnsi="Symbol" w:hint="default"/>
        <w:color w:val="31A3D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9E0015"/>
    <w:multiLevelType w:val="hybridMultilevel"/>
    <w:tmpl w:val="496C0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596904"/>
    <w:multiLevelType w:val="hybridMultilevel"/>
    <w:tmpl w:val="3E849702"/>
    <w:lvl w:ilvl="0" w:tplc="57C20B70">
      <w:start w:val="1"/>
      <w:numFmt w:val="bullet"/>
      <w:lvlText w:val=""/>
      <w:lvlJc w:val="left"/>
      <w:pPr>
        <w:ind w:left="720" w:hanging="360"/>
      </w:pPr>
      <w:rPr>
        <w:rFonts w:ascii="Symbol" w:hAnsi="Symbol" w:hint="default"/>
        <w:color w:val="31A3D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A5501A"/>
    <w:multiLevelType w:val="hybridMultilevel"/>
    <w:tmpl w:val="AC8AD2FC"/>
    <w:lvl w:ilvl="0" w:tplc="B0B0C872">
      <w:start w:val="1"/>
      <w:numFmt w:val="bullet"/>
      <w:pStyle w:val="BulletList"/>
      <w:lvlText w:val=""/>
      <w:lvlJc w:val="left"/>
      <w:pPr>
        <w:ind w:left="1080" w:hanging="360"/>
      </w:pPr>
      <w:rPr>
        <w:rFonts w:ascii="Symbol" w:hAnsi="Symbol" w:hint="default"/>
        <w:color w:val="31A3D3"/>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93909C8"/>
    <w:multiLevelType w:val="hybridMultilevel"/>
    <w:tmpl w:val="B2888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5433FE"/>
    <w:multiLevelType w:val="hybridMultilevel"/>
    <w:tmpl w:val="99C6E3D0"/>
    <w:lvl w:ilvl="0" w:tplc="57C20B70">
      <w:start w:val="1"/>
      <w:numFmt w:val="bullet"/>
      <w:lvlText w:val=""/>
      <w:lvlJc w:val="left"/>
      <w:pPr>
        <w:ind w:left="720" w:hanging="360"/>
      </w:pPr>
      <w:rPr>
        <w:rFonts w:ascii="Symbol" w:hAnsi="Symbol" w:hint="default"/>
        <w:color w:val="31A3D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B142A3"/>
    <w:multiLevelType w:val="hybridMultilevel"/>
    <w:tmpl w:val="5B204764"/>
    <w:lvl w:ilvl="0" w:tplc="603E98C2">
      <w:start w:val="1"/>
      <w:numFmt w:val="bullet"/>
      <w:lvlText w:val=""/>
      <w:lvlJc w:val="left"/>
      <w:pPr>
        <w:ind w:left="720" w:hanging="360"/>
      </w:pPr>
      <w:rPr>
        <w:rFonts w:ascii="Symbol" w:hAnsi="Symbol" w:hint="default"/>
        <w:color w:val="31A3D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04548B"/>
    <w:multiLevelType w:val="hybridMultilevel"/>
    <w:tmpl w:val="51268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DBF5F17"/>
    <w:multiLevelType w:val="hybridMultilevel"/>
    <w:tmpl w:val="91DE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316948"/>
    <w:multiLevelType w:val="hybridMultilevel"/>
    <w:tmpl w:val="84F6366A"/>
    <w:lvl w:ilvl="0" w:tplc="5DA04A9C">
      <w:start w:val="1"/>
      <w:numFmt w:val="bullet"/>
      <w:lvlText w:val=""/>
      <w:lvlJc w:val="left"/>
      <w:pPr>
        <w:ind w:left="1080" w:hanging="360"/>
      </w:pPr>
      <w:rPr>
        <w:rFonts w:ascii="Symbol" w:hAnsi="Symbol" w:hint="default"/>
        <w:color w:val="17365D"/>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2165BAB"/>
    <w:multiLevelType w:val="hybridMultilevel"/>
    <w:tmpl w:val="407E8868"/>
    <w:lvl w:ilvl="0" w:tplc="7BAE277A">
      <w:start w:val="1"/>
      <w:numFmt w:val="decimal"/>
      <w:pStyle w:val="ListNumber"/>
      <w:lvlText w:val="%1."/>
      <w:lvlJc w:val="left"/>
      <w:pPr>
        <w:tabs>
          <w:tab w:val="num" w:pos="1080"/>
        </w:tabs>
        <w:ind w:left="1080" w:hanging="360"/>
      </w:pPr>
      <w:rPr>
        <w:rFonts w:hint="default"/>
        <w:color w:val="31A3D3"/>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B516984"/>
    <w:multiLevelType w:val="hybridMultilevel"/>
    <w:tmpl w:val="9B8848B0"/>
    <w:lvl w:ilvl="0" w:tplc="57C20B70">
      <w:start w:val="1"/>
      <w:numFmt w:val="bullet"/>
      <w:lvlText w:val=""/>
      <w:lvlJc w:val="left"/>
      <w:pPr>
        <w:ind w:left="720" w:hanging="360"/>
      </w:pPr>
      <w:rPr>
        <w:rFonts w:ascii="Symbol" w:hAnsi="Symbol" w:hint="default"/>
        <w:color w:val="31A3D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6B1B1D"/>
    <w:multiLevelType w:val="hybridMultilevel"/>
    <w:tmpl w:val="EA80B8E2"/>
    <w:lvl w:ilvl="0" w:tplc="005AF962">
      <w:start w:val="4"/>
      <w:numFmt w:val="bullet"/>
      <w:lvlText w:val="•"/>
      <w:lvlJc w:val="left"/>
      <w:pPr>
        <w:ind w:left="1830" w:hanging="360"/>
      </w:pPr>
      <w:rPr>
        <w:rFonts w:ascii="Arial Narrow" w:eastAsia="Times New Roman" w:hAnsi="Arial Narrow" w:cs="Wingdings" w:hint="default"/>
      </w:rPr>
    </w:lvl>
    <w:lvl w:ilvl="1" w:tplc="04090003" w:tentative="1">
      <w:start w:val="1"/>
      <w:numFmt w:val="bullet"/>
      <w:lvlText w:val="o"/>
      <w:lvlJc w:val="left"/>
      <w:pPr>
        <w:ind w:left="1470" w:hanging="360"/>
      </w:pPr>
      <w:rPr>
        <w:rFonts w:ascii="Courier New" w:hAnsi="Courier New" w:cs="Wingdings"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Wingdings"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Wingdings" w:hint="default"/>
      </w:rPr>
    </w:lvl>
    <w:lvl w:ilvl="8" w:tplc="04090005" w:tentative="1">
      <w:start w:val="1"/>
      <w:numFmt w:val="bullet"/>
      <w:lvlText w:val=""/>
      <w:lvlJc w:val="left"/>
      <w:pPr>
        <w:ind w:left="6510" w:hanging="360"/>
      </w:pPr>
      <w:rPr>
        <w:rFonts w:ascii="Wingdings" w:hAnsi="Wingdings" w:hint="default"/>
      </w:rPr>
    </w:lvl>
  </w:abstractNum>
  <w:abstractNum w:abstractNumId="28">
    <w:nsid w:val="6A214F20"/>
    <w:multiLevelType w:val="multilevel"/>
    <w:tmpl w:val="4A669CF8"/>
    <w:lvl w:ilvl="0">
      <w:start w:val="1"/>
      <w:numFmt w:val="bullet"/>
      <w:lvlText w:val=""/>
      <w:lvlJc w:val="left"/>
      <w:pPr>
        <w:ind w:left="1080" w:hanging="360"/>
      </w:pPr>
      <w:rPr>
        <w:rFonts w:ascii="Symbol" w:hAnsi="Symbol" w:hint="default"/>
        <w:color w:val="17365D"/>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29">
    <w:nsid w:val="6BB3772A"/>
    <w:multiLevelType w:val="multilevel"/>
    <w:tmpl w:val="2E643306"/>
    <w:lvl w:ilvl="0">
      <w:start w:val="1"/>
      <w:numFmt w:val="bullet"/>
      <w:lvlText w:val=""/>
      <w:lvlJc w:val="left"/>
      <w:pPr>
        <w:ind w:left="108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30">
    <w:nsid w:val="6E9F078D"/>
    <w:multiLevelType w:val="hybridMultilevel"/>
    <w:tmpl w:val="B5FE4698"/>
    <w:lvl w:ilvl="0" w:tplc="57C20B70">
      <w:start w:val="1"/>
      <w:numFmt w:val="bullet"/>
      <w:lvlText w:val=""/>
      <w:lvlJc w:val="left"/>
      <w:pPr>
        <w:ind w:left="720" w:hanging="360"/>
      </w:pPr>
      <w:rPr>
        <w:rFonts w:ascii="Symbol" w:hAnsi="Symbol" w:hint="default"/>
        <w:color w:val="31A3D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B0125B6"/>
    <w:multiLevelType w:val="hybridMultilevel"/>
    <w:tmpl w:val="F2541BF0"/>
    <w:lvl w:ilvl="0" w:tplc="1BCE3808">
      <w:start w:val="1"/>
      <w:numFmt w:val="decimal"/>
      <w:lvlText w:val="%1."/>
      <w:lvlJc w:val="left"/>
      <w:pPr>
        <w:ind w:left="1080" w:hanging="360"/>
      </w:pPr>
      <w:rPr>
        <w:rFonts w:hint="default"/>
        <w:color w:val="31A3D3"/>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F721E04"/>
    <w:multiLevelType w:val="hybridMultilevel"/>
    <w:tmpl w:val="81066644"/>
    <w:lvl w:ilvl="0" w:tplc="4B14A8C2">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13"/>
  </w:num>
  <w:num w:numId="3">
    <w:abstractNumId w:val="11"/>
  </w:num>
  <w:num w:numId="4">
    <w:abstractNumId w:val="29"/>
  </w:num>
  <w:num w:numId="5">
    <w:abstractNumId w:val="24"/>
  </w:num>
  <w:num w:numId="6">
    <w:abstractNumId w:val="28"/>
  </w:num>
  <w:num w:numId="7">
    <w:abstractNumId w:val="18"/>
  </w:num>
  <w:num w:numId="8">
    <w:abstractNumId w:val="31"/>
  </w:num>
  <w:num w:numId="9">
    <w:abstractNumId w:val="10"/>
  </w:num>
  <w:num w:numId="10">
    <w:abstractNumId w:val="8"/>
  </w:num>
  <w:num w:numId="11">
    <w:abstractNumId w:val="7"/>
  </w:num>
  <w:num w:numId="12">
    <w:abstractNumId w:val="6"/>
  </w:num>
  <w:num w:numId="13">
    <w:abstractNumId w:val="5"/>
  </w:num>
  <w:num w:numId="14">
    <w:abstractNumId w:val="9"/>
  </w:num>
  <w:num w:numId="15">
    <w:abstractNumId w:val="4"/>
  </w:num>
  <w:num w:numId="16">
    <w:abstractNumId w:val="3"/>
  </w:num>
  <w:num w:numId="17">
    <w:abstractNumId w:val="25"/>
  </w:num>
  <w:num w:numId="18">
    <w:abstractNumId w:val="2"/>
  </w:num>
  <w:num w:numId="19">
    <w:abstractNumId w:val="1"/>
  </w:num>
  <w:num w:numId="20">
    <w:abstractNumId w:val="0"/>
  </w:num>
  <w:num w:numId="21">
    <w:abstractNumId w:val="16"/>
  </w:num>
  <w:num w:numId="22">
    <w:abstractNumId w:val="19"/>
  </w:num>
  <w:num w:numId="23">
    <w:abstractNumId w:val="12"/>
  </w:num>
  <w:num w:numId="24">
    <w:abstractNumId w:val="27"/>
  </w:num>
  <w:num w:numId="25">
    <w:abstractNumId w:val="32"/>
  </w:num>
  <w:num w:numId="26">
    <w:abstractNumId w:val="22"/>
  </w:num>
  <w:num w:numId="27">
    <w:abstractNumId w:val="21"/>
  </w:num>
  <w:num w:numId="28">
    <w:abstractNumId w:val="15"/>
  </w:num>
  <w:num w:numId="29">
    <w:abstractNumId w:val="23"/>
  </w:num>
  <w:num w:numId="30">
    <w:abstractNumId w:val="17"/>
  </w:num>
  <w:num w:numId="31">
    <w:abstractNumId w:val="26"/>
  </w:num>
  <w:num w:numId="32">
    <w:abstractNumId w:val="30"/>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0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4DE"/>
    <w:rsid w:val="0004227F"/>
    <w:rsid w:val="000830AD"/>
    <w:rsid w:val="000964F6"/>
    <w:rsid w:val="00096D7A"/>
    <w:rsid w:val="00177CD1"/>
    <w:rsid w:val="00184199"/>
    <w:rsid w:val="001D5E0D"/>
    <w:rsid w:val="0026473E"/>
    <w:rsid w:val="00275FC5"/>
    <w:rsid w:val="002F450E"/>
    <w:rsid w:val="0031768A"/>
    <w:rsid w:val="00384CDC"/>
    <w:rsid w:val="003C5CE2"/>
    <w:rsid w:val="00423D14"/>
    <w:rsid w:val="00475BCE"/>
    <w:rsid w:val="004774A1"/>
    <w:rsid w:val="005013BE"/>
    <w:rsid w:val="005232ED"/>
    <w:rsid w:val="0054003A"/>
    <w:rsid w:val="00540DD9"/>
    <w:rsid w:val="005B5539"/>
    <w:rsid w:val="006541EB"/>
    <w:rsid w:val="00664CCB"/>
    <w:rsid w:val="006801DF"/>
    <w:rsid w:val="006A27D2"/>
    <w:rsid w:val="006A4789"/>
    <w:rsid w:val="006E6454"/>
    <w:rsid w:val="006F5A17"/>
    <w:rsid w:val="00732DA6"/>
    <w:rsid w:val="00777BDE"/>
    <w:rsid w:val="00777EBE"/>
    <w:rsid w:val="007A575E"/>
    <w:rsid w:val="007C70E1"/>
    <w:rsid w:val="008012BD"/>
    <w:rsid w:val="0087615C"/>
    <w:rsid w:val="00886201"/>
    <w:rsid w:val="008B7BC6"/>
    <w:rsid w:val="00917C74"/>
    <w:rsid w:val="00946EE5"/>
    <w:rsid w:val="00A0105B"/>
    <w:rsid w:val="00A31DEC"/>
    <w:rsid w:val="00A3532A"/>
    <w:rsid w:val="00A367B2"/>
    <w:rsid w:val="00A55113"/>
    <w:rsid w:val="00A930F6"/>
    <w:rsid w:val="00B67F9F"/>
    <w:rsid w:val="00B92A18"/>
    <w:rsid w:val="00B93168"/>
    <w:rsid w:val="00BB0F60"/>
    <w:rsid w:val="00BD482E"/>
    <w:rsid w:val="00BE367B"/>
    <w:rsid w:val="00BF5EC3"/>
    <w:rsid w:val="00C21D2D"/>
    <w:rsid w:val="00C27775"/>
    <w:rsid w:val="00C35881"/>
    <w:rsid w:val="00C64F15"/>
    <w:rsid w:val="00CB1BBB"/>
    <w:rsid w:val="00CE0225"/>
    <w:rsid w:val="00D14B29"/>
    <w:rsid w:val="00D274D0"/>
    <w:rsid w:val="00D61FE5"/>
    <w:rsid w:val="00DA6498"/>
    <w:rsid w:val="00DF0240"/>
    <w:rsid w:val="00E11A6C"/>
    <w:rsid w:val="00E35297"/>
    <w:rsid w:val="00E51ABD"/>
    <w:rsid w:val="00E55386"/>
    <w:rsid w:val="00E927E7"/>
    <w:rsid w:val="00EA34DE"/>
    <w:rsid w:val="00EB4AAB"/>
    <w:rsid w:val="00ED2FC6"/>
    <w:rsid w:val="00EF31CE"/>
    <w:rsid w:val="00F46B3B"/>
    <w:rsid w:val="00F52032"/>
    <w:rsid w:val="00FB6DFE"/>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mbria" w:hAnsi="Arial" w:cs="Times New Roman"/>
        <w:color w:val="535353"/>
        <w:sz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Spacing" w:qFormat="1"/>
    <w:lsdException w:name="List Paragraph" w:qFormat="1"/>
    <w:lsdException w:name="Quote" w:qFormat="1"/>
    <w:lsdException w:name="Intense Quote" w:qFormat="1"/>
    <w:lsdException w:name="Subtle Emphasis" w:uiPriority="19"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1C49F3"/>
    <w:pPr>
      <w:spacing w:after="240" w:line="360" w:lineRule="auto"/>
    </w:pPr>
  </w:style>
  <w:style w:type="paragraph" w:styleId="Heading1">
    <w:name w:val="heading 1"/>
    <w:basedOn w:val="Normal"/>
    <w:next w:val="Normal"/>
    <w:link w:val="Heading1Char"/>
    <w:qFormat/>
    <w:rsid w:val="00046A81"/>
    <w:pPr>
      <w:keepNext/>
      <w:keepLines/>
      <w:spacing w:before="100" w:beforeAutospacing="1" w:after="0"/>
      <w:outlineLvl w:val="0"/>
    </w:pPr>
    <w:rPr>
      <w:rFonts w:eastAsia="Times New Roman"/>
      <w:bCs/>
      <w:color w:val="31A3D3"/>
      <w:sz w:val="34"/>
      <w:szCs w:val="32"/>
    </w:rPr>
  </w:style>
  <w:style w:type="paragraph" w:styleId="Heading2">
    <w:name w:val="heading 2"/>
    <w:basedOn w:val="Normal"/>
    <w:next w:val="Normal"/>
    <w:link w:val="Heading2Char"/>
    <w:uiPriority w:val="9"/>
    <w:qFormat/>
    <w:rsid w:val="00046A81"/>
    <w:pPr>
      <w:keepNext/>
      <w:keepLines/>
      <w:spacing w:before="200" w:after="120"/>
      <w:outlineLvl w:val="1"/>
    </w:pPr>
    <w:rPr>
      <w:rFonts w:eastAsia="Times New Roman"/>
      <w:bCs/>
      <w:color w:val="31A3D3"/>
      <w:sz w:val="22"/>
      <w:szCs w:val="26"/>
    </w:rPr>
  </w:style>
  <w:style w:type="paragraph" w:styleId="Heading3">
    <w:name w:val="heading 3"/>
    <w:basedOn w:val="Normal"/>
    <w:next w:val="Normal"/>
    <w:link w:val="Heading3Char"/>
    <w:uiPriority w:val="9"/>
    <w:qFormat/>
    <w:rsid w:val="00046A81"/>
    <w:pPr>
      <w:keepNext/>
      <w:keepLines/>
      <w:spacing w:before="200" w:after="0"/>
      <w:outlineLvl w:val="2"/>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6A81"/>
    <w:rPr>
      <w:rFonts w:ascii="Arial" w:eastAsia="Times New Roman" w:hAnsi="Arial" w:cs="Times New Roman"/>
      <w:bCs/>
      <w:color w:val="31A3D3"/>
      <w:sz w:val="34"/>
      <w:szCs w:val="32"/>
    </w:rPr>
  </w:style>
  <w:style w:type="character" w:customStyle="1" w:styleId="Heading2Char">
    <w:name w:val="Heading 2 Char"/>
    <w:basedOn w:val="DefaultParagraphFont"/>
    <w:link w:val="Heading2"/>
    <w:uiPriority w:val="9"/>
    <w:rsid w:val="00046A81"/>
    <w:rPr>
      <w:rFonts w:ascii="Arial" w:eastAsia="Times New Roman" w:hAnsi="Arial" w:cs="Times New Roman"/>
      <w:bCs/>
      <w:color w:val="31A3D3"/>
      <w:sz w:val="22"/>
      <w:szCs w:val="26"/>
    </w:rPr>
  </w:style>
  <w:style w:type="character" w:customStyle="1" w:styleId="Heading3Char">
    <w:name w:val="Heading 3 Char"/>
    <w:basedOn w:val="DefaultParagraphFont"/>
    <w:link w:val="Heading3"/>
    <w:uiPriority w:val="9"/>
    <w:semiHidden/>
    <w:rsid w:val="00046A81"/>
    <w:rPr>
      <w:rFonts w:ascii="Arial" w:eastAsia="Times New Roman" w:hAnsi="Arial" w:cs="Times New Roman"/>
      <w:b/>
      <w:bCs/>
      <w:color w:val="6F6F6F"/>
      <w:sz w:val="20"/>
    </w:rPr>
  </w:style>
  <w:style w:type="paragraph" w:styleId="Header">
    <w:name w:val="header"/>
    <w:basedOn w:val="Normal"/>
    <w:link w:val="HeaderChar"/>
    <w:uiPriority w:val="99"/>
    <w:unhideWhenUsed/>
    <w:rsid w:val="00046A81"/>
    <w:pPr>
      <w:tabs>
        <w:tab w:val="center" w:pos="4320"/>
        <w:tab w:val="right" w:pos="8640"/>
      </w:tabs>
      <w:spacing w:after="0"/>
    </w:pPr>
    <w:rPr>
      <w:color w:val="31A3D3"/>
      <w:sz w:val="50"/>
    </w:rPr>
  </w:style>
  <w:style w:type="character" w:customStyle="1" w:styleId="HeaderChar">
    <w:name w:val="Header Char"/>
    <w:basedOn w:val="DefaultParagraphFont"/>
    <w:link w:val="Header"/>
    <w:uiPriority w:val="99"/>
    <w:rsid w:val="00046A81"/>
    <w:rPr>
      <w:rFonts w:ascii="Arial" w:hAnsi="Arial"/>
      <w:color w:val="31A3D3"/>
      <w:sz w:val="50"/>
    </w:rPr>
  </w:style>
  <w:style w:type="paragraph" w:styleId="DocumentMap">
    <w:name w:val="Document Map"/>
    <w:basedOn w:val="Normal"/>
    <w:link w:val="DocumentMapChar"/>
    <w:uiPriority w:val="99"/>
    <w:semiHidden/>
    <w:unhideWhenUsed/>
    <w:rsid w:val="00046A81"/>
    <w:pPr>
      <w:spacing w:after="0"/>
    </w:pPr>
    <w:rPr>
      <w:rFonts w:ascii="Lucida Grande" w:hAnsi="Lucida Grande"/>
    </w:rPr>
  </w:style>
  <w:style w:type="character" w:customStyle="1" w:styleId="DocumentMapChar">
    <w:name w:val="Document Map Char"/>
    <w:basedOn w:val="DefaultParagraphFont"/>
    <w:link w:val="DocumentMap"/>
    <w:uiPriority w:val="99"/>
    <w:semiHidden/>
    <w:rsid w:val="00046A81"/>
    <w:rPr>
      <w:rFonts w:ascii="Lucida Grande" w:hAnsi="Lucida Grande"/>
    </w:rPr>
  </w:style>
  <w:style w:type="paragraph" w:customStyle="1" w:styleId="BulletList">
    <w:name w:val="Bullet List"/>
    <w:basedOn w:val="Normal"/>
    <w:rsid w:val="004A3BBB"/>
    <w:pPr>
      <w:numPr>
        <w:numId w:val="7"/>
      </w:numPr>
      <w:spacing w:after="120" w:line="240" w:lineRule="auto"/>
    </w:pPr>
  </w:style>
  <w:style w:type="paragraph" w:styleId="ListNumber">
    <w:name w:val="List Number"/>
    <w:basedOn w:val="Normal"/>
    <w:uiPriority w:val="99"/>
    <w:unhideWhenUsed/>
    <w:rsid w:val="004A3BBB"/>
    <w:pPr>
      <w:numPr>
        <w:numId w:val="17"/>
      </w:numPr>
      <w:contextualSpacing/>
    </w:pPr>
  </w:style>
  <w:style w:type="paragraph" w:styleId="TOC1">
    <w:name w:val="toc 1"/>
    <w:basedOn w:val="Normal"/>
    <w:next w:val="Normal"/>
    <w:autoRedefine/>
    <w:uiPriority w:val="39"/>
    <w:unhideWhenUsed/>
    <w:rsid w:val="006D3711"/>
    <w:pPr>
      <w:tabs>
        <w:tab w:val="left" w:pos="810"/>
        <w:tab w:val="right" w:pos="9093"/>
      </w:tabs>
      <w:spacing w:before="120" w:after="0"/>
      <w:ind w:left="216"/>
    </w:pPr>
    <w:rPr>
      <w:color w:val="31A3D3"/>
      <w:szCs w:val="22"/>
    </w:rPr>
  </w:style>
  <w:style w:type="character" w:styleId="PageNumber">
    <w:name w:val="page number"/>
    <w:basedOn w:val="DefaultParagraphFont"/>
    <w:uiPriority w:val="99"/>
    <w:unhideWhenUsed/>
    <w:rsid w:val="00226797"/>
    <w:rPr>
      <w:rFonts w:ascii="Arial" w:hAnsi="Arial"/>
      <w:color w:val="6F6F6F"/>
      <w:sz w:val="20"/>
    </w:rPr>
  </w:style>
  <w:style w:type="paragraph" w:styleId="Footer">
    <w:name w:val="footer"/>
    <w:basedOn w:val="Normal"/>
    <w:link w:val="FooterChar"/>
    <w:uiPriority w:val="99"/>
    <w:unhideWhenUsed/>
    <w:rsid w:val="00F171E2"/>
    <w:pPr>
      <w:tabs>
        <w:tab w:val="center" w:pos="4320"/>
        <w:tab w:val="right" w:pos="8640"/>
      </w:tabs>
      <w:spacing w:after="0" w:line="240" w:lineRule="auto"/>
    </w:pPr>
  </w:style>
  <w:style w:type="character" w:customStyle="1" w:styleId="FooterChar">
    <w:name w:val="Footer Char"/>
    <w:basedOn w:val="DefaultParagraphFont"/>
    <w:link w:val="Footer"/>
    <w:uiPriority w:val="99"/>
    <w:rsid w:val="00F171E2"/>
    <w:rPr>
      <w:rFonts w:ascii="Arial" w:hAnsi="Arial"/>
      <w:color w:val="6F6F6F"/>
      <w:szCs w:val="24"/>
    </w:rPr>
  </w:style>
  <w:style w:type="paragraph" w:customStyle="1" w:styleId="BodyCopy">
    <w:name w:val="Body Copy"/>
    <w:basedOn w:val="Normal"/>
    <w:uiPriority w:val="99"/>
    <w:rsid w:val="00DE1164"/>
    <w:pPr>
      <w:widowControl w:val="0"/>
      <w:suppressAutoHyphens/>
      <w:autoSpaceDE w:val="0"/>
      <w:autoSpaceDN w:val="0"/>
      <w:adjustRightInd w:val="0"/>
      <w:spacing w:after="180" w:line="320" w:lineRule="atLeast"/>
      <w:textAlignment w:val="center"/>
    </w:pPr>
    <w:rPr>
      <w:rFonts w:ascii="HelveticaNeueLTStd-Lt" w:hAnsi="HelveticaNeueLTStd-Lt" w:cs="HelveticaNeueLTStd-Lt"/>
      <w:color w:val="324254"/>
    </w:rPr>
  </w:style>
  <w:style w:type="paragraph" w:customStyle="1" w:styleId="TOCHeading1">
    <w:name w:val="TOC Heading1"/>
    <w:basedOn w:val="Heading1"/>
    <w:next w:val="Normal"/>
    <w:uiPriority w:val="39"/>
    <w:unhideWhenUsed/>
    <w:qFormat/>
    <w:rsid w:val="004D7DEC"/>
    <w:pPr>
      <w:spacing w:before="480" w:beforeAutospacing="0" w:line="276" w:lineRule="auto"/>
      <w:outlineLvl w:val="9"/>
    </w:pPr>
    <w:rPr>
      <w:b/>
      <w:color w:val="6F6F6F"/>
      <w:sz w:val="20"/>
      <w:szCs w:val="28"/>
    </w:rPr>
  </w:style>
  <w:style w:type="paragraph" w:customStyle="1" w:styleId="Subhead1">
    <w:name w:val="Subhead 1"/>
    <w:basedOn w:val="BodyCopy"/>
    <w:uiPriority w:val="99"/>
    <w:rsid w:val="00226797"/>
    <w:pPr>
      <w:spacing w:before="270" w:after="90" w:line="440" w:lineRule="atLeast"/>
    </w:pPr>
    <w:rPr>
      <w:rFonts w:ascii="Arial" w:hAnsi="Arial" w:cs="LubalinGraphStd-Book"/>
      <w:color w:val="31A3D3"/>
      <w:sz w:val="34"/>
      <w:szCs w:val="34"/>
    </w:rPr>
  </w:style>
  <w:style w:type="table" w:customStyle="1" w:styleId="DarkList1">
    <w:name w:val="Dark List1"/>
    <w:basedOn w:val="TableNormal"/>
    <w:rsid w:val="002C03F3"/>
    <w:rPr>
      <w:color w:val="FFFFFF"/>
    </w:rPr>
    <w:tblPr>
      <w:tblStyleRowBandSize w:val="1"/>
      <w:tblStyleColBandSize w:val="1"/>
      <w:tblInd w:w="0" w:type="dxa"/>
      <w:tblCellMar>
        <w:top w:w="0" w:type="dxa"/>
        <w:left w:w="108" w:type="dxa"/>
        <w:bottom w:w="0" w:type="dxa"/>
        <w:right w:w="108" w:type="dxa"/>
      </w:tblCellMar>
    </w:tblPr>
    <w:tcPr>
      <w:shd w:val="clear" w:color="auto" w:fill="6F6F6F"/>
    </w:tcPr>
    <w:tblStylePr w:type="firstRow">
      <w:rPr>
        <w:b/>
        <w:bCs/>
      </w:rPr>
      <w:tblPr/>
      <w:tcPr>
        <w:tcBorders>
          <w:top w:val="nil"/>
          <w:left w:val="nil"/>
          <w:bottom w:val="single" w:sz="18" w:space="0" w:color="FFFFFF"/>
          <w:right w:val="nil"/>
          <w:insideH w:val="nil"/>
          <w:insideV w:val="nil"/>
        </w:tcBorders>
        <w:shd w:val="clear" w:color="auto" w:fill="6F6F6F"/>
      </w:tcPr>
    </w:tblStylePr>
    <w:tblStylePr w:type="lastRow">
      <w:tblPr/>
      <w:tcPr>
        <w:tcBorders>
          <w:top w:val="single" w:sz="18" w:space="0" w:color="FFFFFF"/>
          <w:left w:val="nil"/>
          <w:bottom w:val="nil"/>
          <w:right w:val="nil"/>
          <w:insideH w:val="nil"/>
          <w:insideV w:val="nil"/>
        </w:tcBorders>
        <w:shd w:val="clear" w:color="auto" w:fill="373737"/>
      </w:tcPr>
    </w:tblStylePr>
    <w:tblStylePr w:type="firstCol">
      <w:tblPr/>
      <w:tcPr>
        <w:tcBorders>
          <w:top w:val="nil"/>
          <w:left w:val="nil"/>
          <w:bottom w:val="nil"/>
          <w:right w:val="single" w:sz="18" w:space="0" w:color="FFFFFF"/>
          <w:insideH w:val="nil"/>
          <w:insideV w:val="nil"/>
        </w:tcBorders>
        <w:shd w:val="clear" w:color="auto" w:fill="535353"/>
      </w:tcPr>
    </w:tblStylePr>
    <w:tblStylePr w:type="lastCol">
      <w:tblPr/>
      <w:tcPr>
        <w:tcBorders>
          <w:top w:val="nil"/>
          <w:left w:val="single" w:sz="18" w:space="0" w:color="FFFFFF"/>
          <w:bottom w:val="nil"/>
          <w:right w:val="nil"/>
          <w:insideH w:val="nil"/>
          <w:insideV w:val="nil"/>
        </w:tcBorders>
        <w:shd w:val="clear" w:color="auto" w:fill="535353"/>
      </w:tcPr>
    </w:tblStylePr>
    <w:tblStylePr w:type="band1Vert">
      <w:tblPr/>
      <w:tcPr>
        <w:tcBorders>
          <w:top w:val="nil"/>
          <w:left w:val="nil"/>
          <w:bottom w:val="nil"/>
          <w:right w:val="nil"/>
          <w:insideH w:val="nil"/>
          <w:insideV w:val="nil"/>
        </w:tcBorders>
        <w:shd w:val="clear" w:color="auto" w:fill="535353"/>
      </w:tcPr>
    </w:tblStylePr>
    <w:tblStylePr w:type="band1Horz">
      <w:tblPr/>
      <w:tcPr>
        <w:tcBorders>
          <w:top w:val="nil"/>
          <w:left w:val="nil"/>
          <w:bottom w:val="nil"/>
          <w:right w:val="nil"/>
          <w:insideH w:val="nil"/>
          <w:insideV w:val="nil"/>
        </w:tcBorders>
        <w:shd w:val="clear" w:color="auto" w:fill="535353"/>
      </w:tcPr>
    </w:tblStylePr>
  </w:style>
  <w:style w:type="table" w:styleId="TableGrid">
    <w:name w:val="Table Grid"/>
    <w:basedOn w:val="TableNormal"/>
    <w:rsid w:val="00EA34DE"/>
    <w:rPr>
      <w:sz w:val="18"/>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cPr>
      <w:vAlign w:val="center"/>
    </w:tcPr>
  </w:style>
  <w:style w:type="paragraph" w:customStyle="1" w:styleId="ChartHeading">
    <w:name w:val="Chart Heading"/>
    <w:basedOn w:val="Subhead1"/>
    <w:qFormat/>
    <w:rsid w:val="00783D23"/>
    <w:pPr>
      <w:tabs>
        <w:tab w:val="left" w:pos="373"/>
        <w:tab w:val="center" w:pos="5400"/>
      </w:tabs>
      <w:spacing w:before="120" w:after="120" w:line="240" w:lineRule="auto"/>
      <w:jc w:val="center"/>
    </w:pPr>
    <w:rPr>
      <w:b/>
      <w:bCs/>
      <w:caps/>
      <w:color w:val="FFFFFF"/>
      <w:sz w:val="24"/>
    </w:rPr>
  </w:style>
  <w:style w:type="paragraph" w:customStyle="1" w:styleId="Bullets">
    <w:name w:val="Bullets"/>
    <w:basedOn w:val="Normal"/>
    <w:uiPriority w:val="99"/>
    <w:rsid w:val="00C13657"/>
    <w:pPr>
      <w:widowControl w:val="0"/>
      <w:autoSpaceDE w:val="0"/>
      <w:autoSpaceDN w:val="0"/>
      <w:adjustRightInd w:val="0"/>
      <w:spacing w:after="180" w:line="320" w:lineRule="atLeast"/>
      <w:ind w:left="560" w:hanging="280"/>
      <w:textAlignment w:val="center"/>
    </w:pPr>
    <w:rPr>
      <w:rFonts w:ascii="HelveticaNeueLTStd-Lt" w:hAnsi="HelveticaNeueLTStd-Lt" w:cs="HelveticaNeueLTStd-Lt"/>
      <w:color w:val="324254"/>
    </w:rPr>
  </w:style>
  <w:style w:type="paragraph" w:customStyle="1" w:styleId="ListIntro">
    <w:name w:val="List Intro"/>
    <w:basedOn w:val="Normal"/>
    <w:qFormat/>
    <w:rsid w:val="001C49F3"/>
    <w:pPr>
      <w:spacing w:after="0"/>
    </w:pPr>
    <w:rPr>
      <w:b/>
    </w:rPr>
  </w:style>
  <w:style w:type="paragraph" w:customStyle="1" w:styleId="ColorfulList-Accent11">
    <w:name w:val="Colorful List - Accent 11"/>
    <w:basedOn w:val="Normal"/>
    <w:uiPriority w:val="34"/>
    <w:qFormat/>
    <w:rsid w:val="001947A9"/>
    <w:pPr>
      <w:spacing w:after="200" w:line="276" w:lineRule="auto"/>
      <w:ind w:left="720"/>
      <w:contextualSpacing/>
    </w:pPr>
    <w:rPr>
      <w:rFonts w:eastAsia="Arial"/>
      <w:color w:val="auto"/>
      <w:sz w:val="22"/>
      <w:szCs w:val="22"/>
    </w:rPr>
  </w:style>
  <w:style w:type="paragraph" w:styleId="Subtitle">
    <w:name w:val="Subtitle"/>
    <w:basedOn w:val="Normal"/>
    <w:link w:val="SubtitleChar"/>
    <w:qFormat/>
    <w:rsid w:val="001947A9"/>
    <w:pPr>
      <w:spacing w:after="0" w:line="240" w:lineRule="auto"/>
    </w:pPr>
    <w:rPr>
      <w:rFonts w:eastAsia="Times New Roman"/>
      <w:color w:val="auto"/>
    </w:rPr>
  </w:style>
  <w:style w:type="character" w:customStyle="1" w:styleId="SubtitleChar">
    <w:name w:val="Subtitle Char"/>
    <w:basedOn w:val="DefaultParagraphFont"/>
    <w:link w:val="Subtitle"/>
    <w:rsid w:val="001947A9"/>
    <w:rPr>
      <w:rFonts w:ascii="Arial" w:eastAsia="Times New Roman" w:hAnsi="Arial"/>
      <w:szCs w:val="20"/>
    </w:rPr>
  </w:style>
  <w:style w:type="paragraph" w:styleId="TOC2">
    <w:name w:val="toc 2"/>
    <w:basedOn w:val="Normal"/>
    <w:next w:val="Normal"/>
    <w:autoRedefine/>
    <w:uiPriority w:val="39"/>
    <w:rsid w:val="00427751"/>
    <w:pPr>
      <w:spacing w:after="100"/>
      <w:ind w:left="200"/>
    </w:pPr>
  </w:style>
  <w:style w:type="paragraph" w:customStyle="1" w:styleId="ChartText">
    <w:name w:val="Chart Text"/>
    <w:basedOn w:val="Normal"/>
    <w:qFormat/>
    <w:rsid w:val="00557D6A"/>
    <w:pPr>
      <w:framePr w:hSpace="180" w:wrap="around" w:vAnchor="text" w:hAnchor="margin" w:xAlign="center" w:y="11"/>
      <w:spacing w:before="60" w:after="60" w:line="240" w:lineRule="auto"/>
    </w:pPr>
    <w:rPr>
      <w:sz w:val="18"/>
    </w:rPr>
  </w:style>
  <w:style w:type="paragraph" w:customStyle="1" w:styleId="ChartBullets">
    <w:name w:val="Chart Bullets"/>
    <w:basedOn w:val="BulletList"/>
    <w:qFormat/>
    <w:rsid w:val="00557D6A"/>
    <w:pPr>
      <w:spacing w:before="60" w:after="60"/>
      <w:ind w:left="648"/>
    </w:pPr>
    <w:rPr>
      <w:sz w:val="18"/>
    </w:rPr>
  </w:style>
  <w:style w:type="paragraph" w:styleId="BalloonText">
    <w:name w:val="Balloon Text"/>
    <w:basedOn w:val="Normal"/>
    <w:link w:val="BalloonTextChar"/>
    <w:rsid w:val="00A551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55113"/>
    <w:rPr>
      <w:rFonts w:ascii="Tahoma" w:hAnsi="Tahoma" w:cs="Tahoma"/>
      <w:color w:val="6F6F6F"/>
      <w:sz w:val="16"/>
      <w:szCs w:val="16"/>
    </w:rPr>
  </w:style>
  <w:style w:type="paragraph" w:styleId="ListParagraph">
    <w:name w:val="List Paragraph"/>
    <w:basedOn w:val="Normal"/>
    <w:qFormat/>
    <w:rsid w:val="00177CD1"/>
    <w:pPr>
      <w:ind w:left="720"/>
      <w:contextualSpacing/>
    </w:pPr>
  </w:style>
  <w:style w:type="character" w:styleId="Hyperlink">
    <w:name w:val="Hyperlink"/>
    <w:basedOn w:val="DefaultParagraphFont"/>
    <w:uiPriority w:val="99"/>
    <w:rsid w:val="00777EBE"/>
    <w:rPr>
      <w:color w:val="0000FF" w:themeColor="hyperlink"/>
      <w:u w:val="single"/>
    </w:rPr>
  </w:style>
  <w:style w:type="character" w:styleId="SubtleEmphasis">
    <w:name w:val="Subtle Emphasis"/>
    <w:basedOn w:val="DefaultParagraphFont"/>
    <w:uiPriority w:val="19"/>
    <w:qFormat/>
    <w:rsid w:val="00D274D0"/>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mbria" w:hAnsi="Arial" w:cs="Times New Roman"/>
        <w:color w:val="535353"/>
        <w:sz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Spacing" w:qFormat="1"/>
    <w:lsdException w:name="List Paragraph" w:qFormat="1"/>
    <w:lsdException w:name="Quote" w:qFormat="1"/>
    <w:lsdException w:name="Intense Quote" w:qFormat="1"/>
    <w:lsdException w:name="Subtle Emphasis" w:uiPriority="19"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1C49F3"/>
    <w:pPr>
      <w:spacing w:after="240" w:line="360" w:lineRule="auto"/>
    </w:pPr>
  </w:style>
  <w:style w:type="paragraph" w:styleId="Heading1">
    <w:name w:val="heading 1"/>
    <w:basedOn w:val="Normal"/>
    <w:next w:val="Normal"/>
    <w:link w:val="Heading1Char"/>
    <w:qFormat/>
    <w:rsid w:val="00046A81"/>
    <w:pPr>
      <w:keepNext/>
      <w:keepLines/>
      <w:spacing w:before="100" w:beforeAutospacing="1" w:after="0"/>
      <w:outlineLvl w:val="0"/>
    </w:pPr>
    <w:rPr>
      <w:rFonts w:eastAsia="Times New Roman"/>
      <w:bCs/>
      <w:color w:val="31A3D3"/>
      <w:sz w:val="34"/>
      <w:szCs w:val="32"/>
    </w:rPr>
  </w:style>
  <w:style w:type="paragraph" w:styleId="Heading2">
    <w:name w:val="heading 2"/>
    <w:basedOn w:val="Normal"/>
    <w:next w:val="Normal"/>
    <w:link w:val="Heading2Char"/>
    <w:uiPriority w:val="9"/>
    <w:qFormat/>
    <w:rsid w:val="00046A81"/>
    <w:pPr>
      <w:keepNext/>
      <w:keepLines/>
      <w:spacing w:before="200" w:after="120"/>
      <w:outlineLvl w:val="1"/>
    </w:pPr>
    <w:rPr>
      <w:rFonts w:eastAsia="Times New Roman"/>
      <w:bCs/>
      <w:color w:val="31A3D3"/>
      <w:sz w:val="22"/>
      <w:szCs w:val="26"/>
    </w:rPr>
  </w:style>
  <w:style w:type="paragraph" w:styleId="Heading3">
    <w:name w:val="heading 3"/>
    <w:basedOn w:val="Normal"/>
    <w:next w:val="Normal"/>
    <w:link w:val="Heading3Char"/>
    <w:uiPriority w:val="9"/>
    <w:qFormat/>
    <w:rsid w:val="00046A81"/>
    <w:pPr>
      <w:keepNext/>
      <w:keepLines/>
      <w:spacing w:before="200" w:after="0"/>
      <w:outlineLvl w:val="2"/>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6A81"/>
    <w:rPr>
      <w:rFonts w:ascii="Arial" w:eastAsia="Times New Roman" w:hAnsi="Arial" w:cs="Times New Roman"/>
      <w:bCs/>
      <w:color w:val="31A3D3"/>
      <w:sz w:val="34"/>
      <w:szCs w:val="32"/>
    </w:rPr>
  </w:style>
  <w:style w:type="character" w:customStyle="1" w:styleId="Heading2Char">
    <w:name w:val="Heading 2 Char"/>
    <w:basedOn w:val="DefaultParagraphFont"/>
    <w:link w:val="Heading2"/>
    <w:uiPriority w:val="9"/>
    <w:rsid w:val="00046A81"/>
    <w:rPr>
      <w:rFonts w:ascii="Arial" w:eastAsia="Times New Roman" w:hAnsi="Arial" w:cs="Times New Roman"/>
      <w:bCs/>
      <w:color w:val="31A3D3"/>
      <w:sz w:val="22"/>
      <w:szCs w:val="26"/>
    </w:rPr>
  </w:style>
  <w:style w:type="character" w:customStyle="1" w:styleId="Heading3Char">
    <w:name w:val="Heading 3 Char"/>
    <w:basedOn w:val="DefaultParagraphFont"/>
    <w:link w:val="Heading3"/>
    <w:uiPriority w:val="9"/>
    <w:semiHidden/>
    <w:rsid w:val="00046A81"/>
    <w:rPr>
      <w:rFonts w:ascii="Arial" w:eastAsia="Times New Roman" w:hAnsi="Arial" w:cs="Times New Roman"/>
      <w:b/>
      <w:bCs/>
      <w:color w:val="6F6F6F"/>
      <w:sz w:val="20"/>
    </w:rPr>
  </w:style>
  <w:style w:type="paragraph" w:styleId="Header">
    <w:name w:val="header"/>
    <w:basedOn w:val="Normal"/>
    <w:link w:val="HeaderChar"/>
    <w:uiPriority w:val="99"/>
    <w:unhideWhenUsed/>
    <w:rsid w:val="00046A81"/>
    <w:pPr>
      <w:tabs>
        <w:tab w:val="center" w:pos="4320"/>
        <w:tab w:val="right" w:pos="8640"/>
      </w:tabs>
      <w:spacing w:after="0"/>
    </w:pPr>
    <w:rPr>
      <w:color w:val="31A3D3"/>
      <w:sz w:val="50"/>
    </w:rPr>
  </w:style>
  <w:style w:type="character" w:customStyle="1" w:styleId="HeaderChar">
    <w:name w:val="Header Char"/>
    <w:basedOn w:val="DefaultParagraphFont"/>
    <w:link w:val="Header"/>
    <w:uiPriority w:val="99"/>
    <w:rsid w:val="00046A81"/>
    <w:rPr>
      <w:rFonts w:ascii="Arial" w:hAnsi="Arial"/>
      <w:color w:val="31A3D3"/>
      <w:sz w:val="50"/>
    </w:rPr>
  </w:style>
  <w:style w:type="paragraph" w:styleId="DocumentMap">
    <w:name w:val="Document Map"/>
    <w:basedOn w:val="Normal"/>
    <w:link w:val="DocumentMapChar"/>
    <w:uiPriority w:val="99"/>
    <w:semiHidden/>
    <w:unhideWhenUsed/>
    <w:rsid w:val="00046A81"/>
    <w:pPr>
      <w:spacing w:after="0"/>
    </w:pPr>
    <w:rPr>
      <w:rFonts w:ascii="Lucida Grande" w:hAnsi="Lucida Grande"/>
    </w:rPr>
  </w:style>
  <w:style w:type="character" w:customStyle="1" w:styleId="DocumentMapChar">
    <w:name w:val="Document Map Char"/>
    <w:basedOn w:val="DefaultParagraphFont"/>
    <w:link w:val="DocumentMap"/>
    <w:uiPriority w:val="99"/>
    <w:semiHidden/>
    <w:rsid w:val="00046A81"/>
    <w:rPr>
      <w:rFonts w:ascii="Lucida Grande" w:hAnsi="Lucida Grande"/>
    </w:rPr>
  </w:style>
  <w:style w:type="paragraph" w:customStyle="1" w:styleId="BulletList">
    <w:name w:val="Bullet List"/>
    <w:basedOn w:val="Normal"/>
    <w:rsid w:val="004A3BBB"/>
    <w:pPr>
      <w:numPr>
        <w:numId w:val="7"/>
      </w:numPr>
      <w:spacing w:after="120" w:line="240" w:lineRule="auto"/>
    </w:pPr>
  </w:style>
  <w:style w:type="paragraph" w:styleId="ListNumber">
    <w:name w:val="List Number"/>
    <w:basedOn w:val="Normal"/>
    <w:uiPriority w:val="99"/>
    <w:unhideWhenUsed/>
    <w:rsid w:val="004A3BBB"/>
    <w:pPr>
      <w:numPr>
        <w:numId w:val="17"/>
      </w:numPr>
      <w:contextualSpacing/>
    </w:pPr>
  </w:style>
  <w:style w:type="paragraph" w:styleId="TOC1">
    <w:name w:val="toc 1"/>
    <w:basedOn w:val="Normal"/>
    <w:next w:val="Normal"/>
    <w:autoRedefine/>
    <w:uiPriority w:val="39"/>
    <w:unhideWhenUsed/>
    <w:rsid w:val="006D3711"/>
    <w:pPr>
      <w:tabs>
        <w:tab w:val="left" w:pos="810"/>
        <w:tab w:val="right" w:pos="9093"/>
      </w:tabs>
      <w:spacing w:before="120" w:after="0"/>
      <w:ind w:left="216"/>
    </w:pPr>
    <w:rPr>
      <w:color w:val="31A3D3"/>
      <w:szCs w:val="22"/>
    </w:rPr>
  </w:style>
  <w:style w:type="character" w:styleId="PageNumber">
    <w:name w:val="page number"/>
    <w:basedOn w:val="DefaultParagraphFont"/>
    <w:uiPriority w:val="99"/>
    <w:unhideWhenUsed/>
    <w:rsid w:val="00226797"/>
    <w:rPr>
      <w:rFonts w:ascii="Arial" w:hAnsi="Arial"/>
      <w:color w:val="6F6F6F"/>
      <w:sz w:val="20"/>
    </w:rPr>
  </w:style>
  <w:style w:type="paragraph" w:styleId="Footer">
    <w:name w:val="footer"/>
    <w:basedOn w:val="Normal"/>
    <w:link w:val="FooterChar"/>
    <w:uiPriority w:val="99"/>
    <w:unhideWhenUsed/>
    <w:rsid w:val="00F171E2"/>
    <w:pPr>
      <w:tabs>
        <w:tab w:val="center" w:pos="4320"/>
        <w:tab w:val="right" w:pos="8640"/>
      </w:tabs>
      <w:spacing w:after="0" w:line="240" w:lineRule="auto"/>
    </w:pPr>
  </w:style>
  <w:style w:type="character" w:customStyle="1" w:styleId="FooterChar">
    <w:name w:val="Footer Char"/>
    <w:basedOn w:val="DefaultParagraphFont"/>
    <w:link w:val="Footer"/>
    <w:uiPriority w:val="99"/>
    <w:rsid w:val="00F171E2"/>
    <w:rPr>
      <w:rFonts w:ascii="Arial" w:hAnsi="Arial"/>
      <w:color w:val="6F6F6F"/>
      <w:szCs w:val="24"/>
    </w:rPr>
  </w:style>
  <w:style w:type="paragraph" w:customStyle="1" w:styleId="BodyCopy">
    <w:name w:val="Body Copy"/>
    <w:basedOn w:val="Normal"/>
    <w:uiPriority w:val="99"/>
    <w:rsid w:val="00DE1164"/>
    <w:pPr>
      <w:widowControl w:val="0"/>
      <w:suppressAutoHyphens/>
      <w:autoSpaceDE w:val="0"/>
      <w:autoSpaceDN w:val="0"/>
      <w:adjustRightInd w:val="0"/>
      <w:spacing w:after="180" w:line="320" w:lineRule="atLeast"/>
      <w:textAlignment w:val="center"/>
    </w:pPr>
    <w:rPr>
      <w:rFonts w:ascii="HelveticaNeueLTStd-Lt" w:hAnsi="HelveticaNeueLTStd-Lt" w:cs="HelveticaNeueLTStd-Lt"/>
      <w:color w:val="324254"/>
    </w:rPr>
  </w:style>
  <w:style w:type="paragraph" w:customStyle="1" w:styleId="TOCHeading1">
    <w:name w:val="TOC Heading1"/>
    <w:basedOn w:val="Heading1"/>
    <w:next w:val="Normal"/>
    <w:uiPriority w:val="39"/>
    <w:unhideWhenUsed/>
    <w:qFormat/>
    <w:rsid w:val="004D7DEC"/>
    <w:pPr>
      <w:spacing w:before="480" w:beforeAutospacing="0" w:line="276" w:lineRule="auto"/>
      <w:outlineLvl w:val="9"/>
    </w:pPr>
    <w:rPr>
      <w:b/>
      <w:color w:val="6F6F6F"/>
      <w:sz w:val="20"/>
      <w:szCs w:val="28"/>
    </w:rPr>
  </w:style>
  <w:style w:type="paragraph" w:customStyle="1" w:styleId="Subhead1">
    <w:name w:val="Subhead 1"/>
    <w:basedOn w:val="BodyCopy"/>
    <w:uiPriority w:val="99"/>
    <w:rsid w:val="00226797"/>
    <w:pPr>
      <w:spacing w:before="270" w:after="90" w:line="440" w:lineRule="atLeast"/>
    </w:pPr>
    <w:rPr>
      <w:rFonts w:ascii="Arial" w:hAnsi="Arial" w:cs="LubalinGraphStd-Book"/>
      <w:color w:val="31A3D3"/>
      <w:sz w:val="34"/>
      <w:szCs w:val="34"/>
    </w:rPr>
  </w:style>
  <w:style w:type="table" w:customStyle="1" w:styleId="DarkList1">
    <w:name w:val="Dark List1"/>
    <w:basedOn w:val="TableNormal"/>
    <w:rsid w:val="002C03F3"/>
    <w:rPr>
      <w:color w:val="FFFFFF"/>
    </w:rPr>
    <w:tblPr>
      <w:tblStyleRowBandSize w:val="1"/>
      <w:tblStyleColBandSize w:val="1"/>
      <w:tblInd w:w="0" w:type="dxa"/>
      <w:tblCellMar>
        <w:top w:w="0" w:type="dxa"/>
        <w:left w:w="108" w:type="dxa"/>
        <w:bottom w:w="0" w:type="dxa"/>
        <w:right w:w="108" w:type="dxa"/>
      </w:tblCellMar>
    </w:tblPr>
    <w:tcPr>
      <w:shd w:val="clear" w:color="auto" w:fill="6F6F6F"/>
    </w:tcPr>
    <w:tblStylePr w:type="firstRow">
      <w:rPr>
        <w:b/>
        <w:bCs/>
      </w:rPr>
      <w:tblPr/>
      <w:tcPr>
        <w:tcBorders>
          <w:top w:val="nil"/>
          <w:left w:val="nil"/>
          <w:bottom w:val="single" w:sz="18" w:space="0" w:color="FFFFFF"/>
          <w:right w:val="nil"/>
          <w:insideH w:val="nil"/>
          <w:insideV w:val="nil"/>
        </w:tcBorders>
        <w:shd w:val="clear" w:color="auto" w:fill="6F6F6F"/>
      </w:tcPr>
    </w:tblStylePr>
    <w:tblStylePr w:type="lastRow">
      <w:tblPr/>
      <w:tcPr>
        <w:tcBorders>
          <w:top w:val="single" w:sz="18" w:space="0" w:color="FFFFFF"/>
          <w:left w:val="nil"/>
          <w:bottom w:val="nil"/>
          <w:right w:val="nil"/>
          <w:insideH w:val="nil"/>
          <w:insideV w:val="nil"/>
        </w:tcBorders>
        <w:shd w:val="clear" w:color="auto" w:fill="373737"/>
      </w:tcPr>
    </w:tblStylePr>
    <w:tblStylePr w:type="firstCol">
      <w:tblPr/>
      <w:tcPr>
        <w:tcBorders>
          <w:top w:val="nil"/>
          <w:left w:val="nil"/>
          <w:bottom w:val="nil"/>
          <w:right w:val="single" w:sz="18" w:space="0" w:color="FFFFFF"/>
          <w:insideH w:val="nil"/>
          <w:insideV w:val="nil"/>
        </w:tcBorders>
        <w:shd w:val="clear" w:color="auto" w:fill="535353"/>
      </w:tcPr>
    </w:tblStylePr>
    <w:tblStylePr w:type="lastCol">
      <w:tblPr/>
      <w:tcPr>
        <w:tcBorders>
          <w:top w:val="nil"/>
          <w:left w:val="single" w:sz="18" w:space="0" w:color="FFFFFF"/>
          <w:bottom w:val="nil"/>
          <w:right w:val="nil"/>
          <w:insideH w:val="nil"/>
          <w:insideV w:val="nil"/>
        </w:tcBorders>
        <w:shd w:val="clear" w:color="auto" w:fill="535353"/>
      </w:tcPr>
    </w:tblStylePr>
    <w:tblStylePr w:type="band1Vert">
      <w:tblPr/>
      <w:tcPr>
        <w:tcBorders>
          <w:top w:val="nil"/>
          <w:left w:val="nil"/>
          <w:bottom w:val="nil"/>
          <w:right w:val="nil"/>
          <w:insideH w:val="nil"/>
          <w:insideV w:val="nil"/>
        </w:tcBorders>
        <w:shd w:val="clear" w:color="auto" w:fill="535353"/>
      </w:tcPr>
    </w:tblStylePr>
    <w:tblStylePr w:type="band1Horz">
      <w:tblPr/>
      <w:tcPr>
        <w:tcBorders>
          <w:top w:val="nil"/>
          <w:left w:val="nil"/>
          <w:bottom w:val="nil"/>
          <w:right w:val="nil"/>
          <w:insideH w:val="nil"/>
          <w:insideV w:val="nil"/>
        </w:tcBorders>
        <w:shd w:val="clear" w:color="auto" w:fill="535353"/>
      </w:tcPr>
    </w:tblStylePr>
  </w:style>
  <w:style w:type="table" w:styleId="TableGrid">
    <w:name w:val="Table Grid"/>
    <w:basedOn w:val="TableNormal"/>
    <w:rsid w:val="00EA34DE"/>
    <w:rPr>
      <w:sz w:val="18"/>
    </w:rPr>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cPr>
      <w:vAlign w:val="center"/>
    </w:tcPr>
  </w:style>
  <w:style w:type="paragraph" w:customStyle="1" w:styleId="ChartHeading">
    <w:name w:val="Chart Heading"/>
    <w:basedOn w:val="Subhead1"/>
    <w:qFormat/>
    <w:rsid w:val="00783D23"/>
    <w:pPr>
      <w:tabs>
        <w:tab w:val="left" w:pos="373"/>
        <w:tab w:val="center" w:pos="5400"/>
      </w:tabs>
      <w:spacing w:before="120" w:after="120" w:line="240" w:lineRule="auto"/>
      <w:jc w:val="center"/>
    </w:pPr>
    <w:rPr>
      <w:b/>
      <w:bCs/>
      <w:caps/>
      <w:color w:val="FFFFFF"/>
      <w:sz w:val="24"/>
    </w:rPr>
  </w:style>
  <w:style w:type="paragraph" w:customStyle="1" w:styleId="Bullets">
    <w:name w:val="Bullets"/>
    <w:basedOn w:val="Normal"/>
    <w:uiPriority w:val="99"/>
    <w:rsid w:val="00C13657"/>
    <w:pPr>
      <w:widowControl w:val="0"/>
      <w:autoSpaceDE w:val="0"/>
      <w:autoSpaceDN w:val="0"/>
      <w:adjustRightInd w:val="0"/>
      <w:spacing w:after="180" w:line="320" w:lineRule="atLeast"/>
      <w:ind w:left="560" w:hanging="280"/>
      <w:textAlignment w:val="center"/>
    </w:pPr>
    <w:rPr>
      <w:rFonts w:ascii="HelveticaNeueLTStd-Lt" w:hAnsi="HelveticaNeueLTStd-Lt" w:cs="HelveticaNeueLTStd-Lt"/>
      <w:color w:val="324254"/>
    </w:rPr>
  </w:style>
  <w:style w:type="paragraph" w:customStyle="1" w:styleId="ListIntro">
    <w:name w:val="List Intro"/>
    <w:basedOn w:val="Normal"/>
    <w:qFormat/>
    <w:rsid w:val="001C49F3"/>
    <w:pPr>
      <w:spacing w:after="0"/>
    </w:pPr>
    <w:rPr>
      <w:b/>
    </w:rPr>
  </w:style>
  <w:style w:type="paragraph" w:customStyle="1" w:styleId="ColorfulList-Accent11">
    <w:name w:val="Colorful List - Accent 11"/>
    <w:basedOn w:val="Normal"/>
    <w:uiPriority w:val="34"/>
    <w:qFormat/>
    <w:rsid w:val="001947A9"/>
    <w:pPr>
      <w:spacing w:after="200" w:line="276" w:lineRule="auto"/>
      <w:ind w:left="720"/>
      <w:contextualSpacing/>
    </w:pPr>
    <w:rPr>
      <w:rFonts w:eastAsia="Arial"/>
      <w:color w:val="auto"/>
      <w:sz w:val="22"/>
      <w:szCs w:val="22"/>
    </w:rPr>
  </w:style>
  <w:style w:type="paragraph" w:styleId="Subtitle">
    <w:name w:val="Subtitle"/>
    <w:basedOn w:val="Normal"/>
    <w:link w:val="SubtitleChar"/>
    <w:qFormat/>
    <w:rsid w:val="001947A9"/>
    <w:pPr>
      <w:spacing w:after="0" w:line="240" w:lineRule="auto"/>
    </w:pPr>
    <w:rPr>
      <w:rFonts w:eastAsia="Times New Roman"/>
      <w:color w:val="auto"/>
    </w:rPr>
  </w:style>
  <w:style w:type="character" w:customStyle="1" w:styleId="SubtitleChar">
    <w:name w:val="Subtitle Char"/>
    <w:basedOn w:val="DefaultParagraphFont"/>
    <w:link w:val="Subtitle"/>
    <w:rsid w:val="001947A9"/>
    <w:rPr>
      <w:rFonts w:ascii="Arial" w:eastAsia="Times New Roman" w:hAnsi="Arial"/>
      <w:szCs w:val="20"/>
    </w:rPr>
  </w:style>
  <w:style w:type="paragraph" w:styleId="TOC2">
    <w:name w:val="toc 2"/>
    <w:basedOn w:val="Normal"/>
    <w:next w:val="Normal"/>
    <w:autoRedefine/>
    <w:uiPriority w:val="39"/>
    <w:rsid w:val="00427751"/>
    <w:pPr>
      <w:spacing w:after="100"/>
      <w:ind w:left="200"/>
    </w:pPr>
  </w:style>
  <w:style w:type="paragraph" w:customStyle="1" w:styleId="ChartText">
    <w:name w:val="Chart Text"/>
    <w:basedOn w:val="Normal"/>
    <w:qFormat/>
    <w:rsid w:val="00557D6A"/>
    <w:pPr>
      <w:framePr w:hSpace="180" w:wrap="around" w:vAnchor="text" w:hAnchor="margin" w:xAlign="center" w:y="11"/>
      <w:spacing w:before="60" w:after="60" w:line="240" w:lineRule="auto"/>
    </w:pPr>
    <w:rPr>
      <w:sz w:val="18"/>
    </w:rPr>
  </w:style>
  <w:style w:type="paragraph" w:customStyle="1" w:styleId="ChartBullets">
    <w:name w:val="Chart Bullets"/>
    <w:basedOn w:val="BulletList"/>
    <w:qFormat/>
    <w:rsid w:val="00557D6A"/>
    <w:pPr>
      <w:spacing w:before="60" w:after="60"/>
      <w:ind w:left="648"/>
    </w:pPr>
    <w:rPr>
      <w:sz w:val="18"/>
    </w:rPr>
  </w:style>
  <w:style w:type="paragraph" w:styleId="BalloonText">
    <w:name w:val="Balloon Text"/>
    <w:basedOn w:val="Normal"/>
    <w:link w:val="BalloonTextChar"/>
    <w:rsid w:val="00A551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55113"/>
    <w:rPr>
      <w:rFonts w:ascii="Tahoma" w:hAnsi="Tahoma" w:cs="Tahoma"/>
      <w:color w:val="6F6F6F"/>
      <w:sz w:val="16"/>
      <w:szCs w:val="16"/>
    </w:rPr>
  </w:style>
  <w:style w:type="paragraph" w:styleId="ListParagraph">
    <w:name w:val="List Paragraph"/>
    <w:basedOn w:val="Normal"/>
    <w:qFormat/>
    <w:rsid w:val="00177CD1"/>
    <w:pPr>
      <w:ind w:left="720"/>
      <w:contextualSpacing/>
    </w:pPr>
  </w:style>
  <w:style w:type="character" w:styleId="Hyperlink">
    <w:name w:val="Hyperlink"/>
    <w:basedOn w:val="DefaultParagraphFont"/>
    <w:uiPriority w:val="99"/>
    <w:rsid w:val="00777EBE"/>
    <w:rPr>
      <w:color w:val="0000FF" w:themeColor="hyperlink"/>
      <w:u w:val="single"/>
    </w:rPr>
  </w:style>
  <w:style w:type="character" w:styleId="SubtleEmphasis">
    <w:name w:val="Subtle Emphasis"/>
    <w:basedOn w:val="DefaultParagraphFont"/>
    <w:uiPriority w:val="19"/>
    <w:qFormat/>
    <w:rsid w:val="00D274D0"/>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6.png"/><Relationship Id="rId55" Type="http://schemas.openxmlformats.org/officeDocument/2006/relationships/image" Target="media/image40.png"/><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8.png"/><Relationship Id="rId54" Type="http://schemas.openxmlformats.org/officeDocument/2006/relationships/image" Target="cid:image006.png@01CE9757.CB4AF800"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9.png"/><Relationship Id="rId58"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live.skilldialogue.com" TargetMode="External"/><Relationship Id="rId57" Type="http://schemas.openxmlformats.org/officeDocument/2006/relationships/header" Target="header1.xml"/><Relationship Id="rId61"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1.png"/><Relationship Id="rId8" Type="http://schemas.openxmlformats.org/officeDocument/2006/relationships/settings" Target="setting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cid:image012.png@01CECB21.89A0F730" TargetMode="Externa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cid:image001.png@01CED492.A123BA30" TargetMode="External"/><Relationship Id="rId46" Type="http://schemas.openxmlformats.org/officeDocument/2006/relationships/image" Target="media/image33.png"/><Relationship Id="rId5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eographic_x0020_Audiencs xmlns="96cbe090-2856-424d-aaf6-014631b751bd">Worldwide</Geographic_x0020_Audiencs>
    <_dlc_DocId xmlns="180fab19-a777-4b8b-9962-de25c49cd3ff">QKRRQSEKRXXM-177-561</_dlc_DocId>
    <_dlc_DocIdUrl xmlns="180fab19-a777-4b8b-9962-de25c49cd3ff">
      <Url>https://sp.skillsoft.com/Readiness/_layouts/DocIdRedir.aspx?ID=QKRRQSEKRXXM-177-561</Url>
      <Description>QKRRQSEKRXXM-177-561</Description>
    </_dlc_DocIdUrl>
    <Display_x0020_on_x0020_Page xmlns="9fc9eee7-0c82-4c71-84c0-9823c730ef59">8</Display_x0020_on_x0020_Page>
    <Description0 xmlns="9fc9eee7-0c82-4c71-84c0-9823c730ef59">Updated 10/30/2013</Description0>
    <Section xmlns="9fc9eee7-0c82-4c71-84c0-9823c730ef59">9</Section>
    <Related_x0020_Product_x0028_s_x0029_ xmlns="96cbe090-2856-424d-aaf6-014631b751bd"/>
    <IconOverlay xmlns="http://schemas.microsoft.com/sharepoint/v4" xsi:nil="true"/>
    <SubSection xmlns="9fc9eee7-0c82-4c71-84c0-9823c730ef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2690D95D79DA348AF60FD7FF061FED0" ma:contentTypeVersion="9" ma:contentTypeDescription="Create a new document." ma:contentTypeScope="" ma:versionID="7080ea31faf94b26e332db8caf63d7bd">
  <xsd:schema xmlns:xsd="http://www.w3.org/2001/XMLSchema" xmlns:xs="http://www.w3.org/2001/XMLSchema" xmlns:p="http://schemas.microsoft.com/office/2006/metadata/properties" xmlns:ns2="9fc9eee7-0c82-4c71-84c0-9823c730ef59" xmlns:ns3="96cbe090-2856-424d-aaf6-014631b751bd" xmlns:ns4="180fab19-a777-4b8b-9962-de25c49cd3ff" xmlns:ns5="http://schemas.microsoft.com/sharepoint/v4" targetNamespace="http://schemas.microsoft.com/office/2006/metadata/properties" ma:root="true" ma:fieldsID="c96d876a339f5ec079d12378b0709036" ns2:_="" ns3:_="" ns4:_="" ns5:_="">
    <xsd:import namespace="9fc9eee7-0c82-4c71-84c0-9823c730ef59"/>
    <xsd:import namespace="96cbe090-2856-424d-aaf6-014631b751bd"/>
    <xsd:import namespace="180fab19-a777-4b8b-9962-de25c49cd3ff"/>
    <xsd:import namespace="http://schemas.microsoft.com/sharepoint/v4"/>
    <xsd:element name="properties">
      <xsd:complexType>
        <xsd:sequence>
          <xsd:element name="documentManagement">
            <xsd:complexType>
              <xsd:all>
                <xsd:element ref="ns2:Display_x0020_on_x0020_Page"/>
                <xsd:element ref="ns2:Section" minOccurs="0"/>
                <xsd:element ref="ns2:SubSection" minOccurs="0"/>
                <xsd:element ref="ns2:Description0" minOccurs="0"/>
                <xsd:element ref="ns3:Geographic_x0020_Audiencs"/>
                <xsd:element ref="ns3:Related_x0020_Product_x0028_s_x0029_" minOccurs="0"/>
                <xsd:element ref="ns4:_dlc_DocId" minOccurs="0"/>
                <xsd:element ref="ns4:_dlc_DocIdUrl" minOccurs="0"/>
                <xsd:element ref="ns4:_dlc_DocIdPersistId"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9eee7-0c82-4c71-84c0-9823c730ef59" elementFormDefault="qualified">
    <xsd:import namespace="http://schemas.microsoft.com/office/2006/documentManagement/types"/>
    <xsd:import namespace="http://schemas.microsoft.com/office/infopath/2007/PartnerControls"/>
    <xsd:element name="Display_x0020_on_x0020_Page" ma:index="2" ma:displayName="Display on Page" ma:list="{5ef7e80c-5156-4f1a-aee3-fbaa564ea47d}" ma:internalName="Display_x0020_on_x0020_Page" ma:showField="Title">
      <xsd:simpleType>
        <xsd:restriction base="dms:Lookup"/>
      </xsd:simpleType>
    </xsd:element>
    <xsd:element name="Section" ma:index="3" nillable="true" ma:displayName="Section" ma:list="{b3303c0d-58ca-449a-805c-c2b794158446}" ma:internalName="Section" ma:showField="Title">
      <xsd:simpleType>
        <xsd:restriction base="dms:Lookup"/>
      </xsd:simpleType>
    </xsd:element>
    <xsd:element name="SubSection" ma:index="4" nillable="true" ma:displayName="SubSection" ma:description="Enter a title for the SubSection." ma:internalName="SubSection">
      <xsd:simpleType>
        <xsd:restriction base="dms:Text">
          <xsd:maxLength value="255"/>
        </xsd:restriction>
      </xsd:simpleType>
    </xsd:element>
    <xsd:element name="Description0" ma:index="5" nillable="true" ma:displayName="Description" ma:internalName="Description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cbe090-2856-424d-aaf6-014631b751bd" elementFormDefault="qualified">
    <xsd:import namespace="http://schemas.microsoft.com/office/2006/documentManagement/types"/>
    <xsd:import namespace="http://schemas.microsoft.com/office/infopath/2007/PartnerControls"/>
    <xsd:element name="Geographic_x0020_Audiencs" ma:index="6" ma:displayName="Geographic Audience" ma:default="Worldwide" ma:description="Select the appropriate Geographic Audience, World Wide if no restrictions." ma:format="Dropdown" ma:internalName="Geographic_x0020_Audiencs">
      <xsd:simpleType>
        <xsd:restriction base="dms:Choice">
          <xsd:enumeration value="Worldwide"/>
          <xsd:enumeration value="APAC"/>
          <xsd:enumeration value="EMEA"/>
          <xsd:enumeration value="NA"/>
          <xsd:enumeration value="Germany"/>
        </xsd:restriction>
      </xsd:simpleType>
    </xsd:element>
    <xsd:element name="Related_x0020_Product_x0028_s_x0029_" ma:index="7" nillable="true" ma:displayName="Related Product(s)" ma:list="{bfd943a4-cbf5-4998-a828-d98bec0a0138}" ma:internalName="Related_x0020_Product_x0028_s_x0029_" ma:showField="Title" ma:web="96cbe090-2856-424d-aaf6-014631b751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0fab19-a777-4b8b-9962-de25c49cd3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AFC13B-E1EA-4071-9FBC-1ABFB8924C15}">
  <ds:schemaRefs>
    <ds:schemaRef ds:uri="http://schemas.microsoft.com/office/2006/metadata/properties"/>
    <ds:schemaRef ds:uri="http://schemas.microsoft.com/office/infopath/2007/PartnerControls"/>
    <ds:schemaRef ds:uri="96cbe090-2856-424d-aaf6-014631b751bd"/>
    <ds:schemaRef ds:uri="180fab19-a777-4b8b-9962-de25c49cd3ff"/>
    <ds:schemaRef ds:uri="9fc9eee7-0c82-4c71-84c0-9823c730ef59"/>
    <ds:schemaRef ds:uri="http://schemas.microsoft.com/sharepoint/v4"/>
  </ds:schemaRefs>
</ds:datastoreItem>
</file>

<file path=customXml/itemProps2.xml><?xml version="1.0" encoding="utf-8"?>
<ds:datastoreItem xmlns:ds="http://schemas.openxmlformats.org/officeDocument/2006/customXml" ds:itemID="{DC453385-7191-4C02-B8CB-51546E0F5F06}">
  <ds:schemaRefs>
    <ds:schemaRef ds:uri="http://schemas.microsoft.com/sharepoint/v3/contenttype/forms"/>
  </ds:schemaRefs>
</ds:datastoreItem>
</file>

<file path=customXml/itemProps3.xml><?xml version="1.0" encoding="utf-8"?>
<ds:datastoreItem xmlns:ds="http://schemas.openxmlformats.org/officeDocument/2006/customXml" ds:itemID="{90EF629B-98A9-4619-AFA3-4CD3F41BDB9D}">
  <ds:schemaRefs>
    <ds:schemaRef ds:uri="http://schemas.microsoft.com/sharepoint/events"/>
  </ds:schemaRefs>
</ds:datastoreItem>
</file>

<file path=customXml/itemProps4.xml><?xml version="1.0" encoding="utf-8"?>
<ds:datastoreItem xmlns:ds="http://schemas.openxmlformats.org/officeDocument/2006/customXml" ds:itemID="{A916ECC7-DA6D-4E8E-B143-7C9C1C540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9eee7-0c82-4c71-84c0-9823c730ef59"/>
    <ds:schemaRef ds:uri="96cbe090-2856-424d-aaf6-014631b751bd"/>
    <ds:schemaRef ds:uri="180fab19-a777-4b8b-9962-de25c49cd3f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2607</Words>
  <Characters>14861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Word template - no cover</vt:lpstr>
    </vt:vector>
  </TitlesOfParts>
  <Company>Skillsoft</Company>
  <LinksUpToDate>false</LinksUpToDate>
  <CharactersWithSpaces>17434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Java Quick Reference</dc:title>
  <dc:creator>Craig Prosser</dc:creator>
  <cp:lastModifiedBy>Beryl McFadden</cp:lastModifiedBy>
  <cp:revision>3</cp:revision>
  <dcterms:created xsi:type="dcterms:W3CDTF">2013-10-30T13:27:00Z</dcterms:created>
  <dcterms:modified xsi:type="dcterms:W3CDTF">2013-10-30T20:30:00Z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0x010100B2690D95D79DA348AF60FD7FF061FED0</vt:lpwstr>
  </property>
  <property fmtid="{D5CDD505-2E9C-101B-9397-08002B2CF9AE}" pid="3" name="_dlc_DocIdItemGuid">
    <vt:lpwstr>1a19f611-074a-4bec-9155-1041fadc7b28</vt:lpwstr>
  </property>
</Properties>
</file>